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Informacja dotycząca "ozusowania" umów zleceń zawieranych </w:t>
        <w:br/>
        <w:t>z powiatowymi lekarzami weterynarii w celu realizacji zadań z wyznaczenia w związku z przewidzianym w ramach tzw. "tarczy antykryzysowej" zwolnieniem z obowiązku opłacenia należności z tytułu składek za marzec - maj 2020 r."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Mając na uwadze liczne zapytania kierowane do izb lekarsko-weterynaryjnych dotyczące wpływu  przewidzianego w ramach tzw. „tarczy antykryzysowej” zwolnienia z obowiązku opłacenia należności z tytułu składek za marzec - maj 2020 r. na „ozusowanie” umów zlecenia zawieranych z powiatowymi lekarzami weterynarii w celu realizacji zadań </w:t>
        <w:br/>
        <w:t>z wyznaczenia, Krajowa Izba Lekarsko-Weterynaryjna pragnie wskazać co następuje: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Samorząd lekarzy weterynarii od dawna wskazywał na nieprawidłowość polegającą na uzależnianiu podjęcia decyzji o wyznaczeniu danego lekarza weterynarii do wykonywania określonych zadań Inspekcji od posiadania przez tego lekarza weterynarii innego tytułu ubezpieczenia. Jedynym kryterium winien być tutaj poziom kwalifikacji zawodowych. Tego typu praktyki, wynikające z ciągłego szukania oszczędności koniecznego ze względu na stan permanentnego niedofinansowywania Inspekcji, nie tylko budzą wątpliwości pod względem prawnym, ale prowadzą w wielu wypadkach do konieczności uzyskiwania dodatkowych tytułów ubezpieczeń (często na granicy fikcyjności) przez lekarzy weterynarii chcących uzyskać wyznaczenie.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 xml:space="preserve">Brak jest podstaw do żądania przez organy Inspekcji od lekarzy weterynarii posiadających umowy zlecenia zawarte w związku z wyznaczeniem dodatkowych oświadczeń lub dokumentów z powodu wejścia w życie przepisów tzw. „tarczy antykryzysowej” w tym przewidzianej w niej możliwości uzyskania zwolnienia </w:t>
        <w:br/>
        <w:t>z obowiązku opłacenia należności z tytułu składek za marzec - maj 2020 r.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b/>
          <w:b/>
          <w:bCs/>
        </w:rPr>
      </w:pPr>
      <w:r>
        <w:rPr/>
        <w:t xml:space="preserve">Należy przypomnieć i podkreślić, a być może niektóre podmioty uświadomić, </w:t>
        <w:br/>
        <w:t>iż zgodnie z art. 31zr ustawy z dnia 2 marca 2020 r. o szczególnych rozwiązaniach związanych z zapobieganiem, przeciwdziałaniem i zwalczaniem COVID-19, innych chorób zakaźnych oraz wywołanych nimi sytuacji kryzysowych (Dz. U. z 2020 r., poz. 374 z późn. zm.) „</w:t>
      </w:r>
      <w:r>
        <w:rPr>
          <w:b/>
          <w:bCs/>
        </w:rPr>
        <w:t>Informacja o składkach</w:t>
      </w:r>
      <w:r>
        <w:rPr/>
        <w:t xml:space="preserve"> na ubezpieczenie emerytalne </w:t>
      </w:r>
      <w:r>
        <w:rPr>
          <w:b/>
          <w:bCs/>
        </w:rPr>
        <w:t>osób prowadzących pozarolniczą działalność</w:t>
      </w:r>
      <w:r>
        <w:rPr/>
        <w:t xml:space="preserve"> i osób z nimi współpracujących </w:t>
        <w:br/>
        <w:t xml:space="preserve">oraz duchownych, </w:t>
      </w:r>
      <w:r>
        <w:rPr>
          <w:b/>
          <w:bCs/>
        </w:rPr>
        <w:t xml:space="preserve">zwolnionych z obowiązku ich opłacania, ewidencjonowana jest </w:t>
        <w:br/>
        <w:t>na koncie ubezpieczonego</w:t>
      </w:r>
      <w:r>
        <w:rPr/>
        <w:t xml:space="preserve">, o którym mowa w art. 40 ustawy z dnia 13 października 1998 r. o systemie ubezpieczeń społecznych, </w:t>
      </w:r>
      <w:r>
        <w:rPr>
          <w:b/>
          <w:bCs/>
        </w:rPr>
        <w:t>jako składka wpłacona</w:t>
      </w:r>
      <w:r>
        <w:rPr/>
        <w:t>.” Dodatkowo art. 31zs ust. 1 przywołanej wyżej ustawy wskazuje, iż „</w:t>
      </w:r>
      <w:r>
        <w:rPr>
          <w:b/>
          <w:bCs/>
        </w:rPr>
        <w:t>W przypadku osób prowadzących pozarolniczą działalność</w:t>
      </w:r>
      <w:r>
        <w:rPr/>
        <w:t xml:space="preserve"> i osób z nimi współpracujących oraz duchownych, jeżeli przepisy uzależniają prawo lub wysokość świadczeń </w:t>
        <w:br/>
        <w:t xml:space="preserve">z </w:t>
      </w:r>
      <w:bookmarkStart w:id="0" w:name="_GoBack"/>
      <w:bookmarkEnd w:id="0"/>
      <w:r>
        <w:rPr/>
        <w:t xml:space="preserve">ubezpieczeń społecznych od opłacenia składek, </w:t>
      </w:r>
      <w:r>
        <w:rPr>
          <w:b/>
          <w:bCs/>
        </w:rPr>
        <w:t>składki na ubezpieczenia społeczne</w:t>
      </w:r>
      <w:r>
        <w:rPr/>
        <w:t xml:space="preserve">, o których mowa w art. 31zo, </w:t>
      </w:r>
      <w:r>
        <w:rPr>
          <w:b/>
          <w:bCs/>
        </w:rPr>
        <w:t>zwolnione z obowiązku ich opłacania traktuje się jak składki opłacone</w:t>
      </w:r>
      <w:r>
        <w:rPr/>
        <w:t xml:space="preserve">.” 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Co za tym idzie składki za okres marzec - maj 2020 r., pomimo zwolnienia z obowiązku ich uiszczania należy traktować jako opłacone a tytuł podlegania ubezpieczeniom, czyli prowadzenie pozarolniczej działalności, pozostaje bez zmian.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537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eastAsia="hi-I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 LibreOffice_project/60da17e045e08f1793c57c00ba83cdfce946d0aa</Application>
  <Pages>2</Pages>
  <Words>418</Words>
  <Characters>2691</Characters>
  <CharactersWithSpaces>3109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2020-04-10T11:11:00Z</dcterms:created>
  <dc:creator>Dominika</dc:creator>
  <dc:description/>
  <dc:language>pl-PL</dc:language>
  <cp:lastModifiedBy>Dominika</cp:lastModifiedBy>
  <dcterms:modified xsi:type="dcterms:W3CDTF">2020-04-10T11:11:00Z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