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7967E" w14:textId="77777777" w:rsidR="00EA7AEA" w:rsidRPr="00EA7AEA" w:rsidRDefault="00EA7AEA" w:rsidP="00EA7AEA">
      <w:bookmarkStart w:id="0" w:name="_GoBack"/>
      <w:bookmarkEnd w:id="0"/>
    </w:p>
    <w:p w14:paraId="34A53C50" w14:textId="77777777" w:rsidR="00EA7AEA" w:rsidRPr="00EA7AEA" w:rsidRDefault="00EA7AEA" w:rsidP="00EA7AEA">
      <w:pPr>
        <w:pStyle w:val="OZNPROJEKTUwskazaniedatylubwersjiprojektu"/>
      </w:pPr>
      <w:r w:rsidRPr="00EA7AEA">
        <w:t>Projekt</w:t>
      </w:r>
    </w:p>
    <w:p w14:paraId="4207890D" w14:textId="77777777" w:rsidR="00EA7AEA" w:rsidRPr="00EA7AEA" w:rsidRDefault="00EA7AEA" w:rsidP="00EA7AEA">
      <w:pPr>
        <w:pStyle w:val="OZNRODZAKTUtznustawalubrozporzdzenieiorganwydajcy"/>
      </w:pPr>
      <w:r w:rsidRPr="00EA7AEA">
        <w:t xml:space="preserve">ROZPORZĄDZENIE </w:t>
      </w:r>
    </w:p>
    <w:p w14:paraId="36219635" w14:textId="77777777" w:rsidR="00EA7AEA" w:rsidRPr="00EA7AEA" w:rsidRDefault="00EA7AEA" w:rsidP="00EA7AEA">
      <w:pPr>
        <w:pStyle w:val="OZNRODZAKTUtznustawalubrozporzdzenieiorganwydajcy"/>
      </w:pPr>
      <w:r w:rsidRPr="00EA7AEA">
        <w:t>MINISTRA ROLNICTWA I rozwoju wsi</w:t>
      </w:r>
      <w:bookmarkStart w:id="1" w:name="_Hlk88656176"/>
      <w:r w:rsidRPr="00EA7AEA">
        <w:rPr>
          <w:rStyle w:val="IGindeksgrny"/>
        </w:rPr>
        <w:footnoteReference w:id="1"/>
      </w:r>
      <w:r w:rsidRPr="00EA7AEA">
        <w:rPr>
          <w:rStyle w:val="IGindeksgrny"/>
        </w:rPr>
        <w:t>)</w:t>
      </w:r>
      <w:bookmarkEnd w:id="1"/>
    </w:p>
    <w:p w14:paraId="418C4AF7" w14:textId="77777777" w:rsidR="00EA7AEA" w:rsidRPr="00EA7AEA" w:rsidRDefault="00EA7AEA" w:rsidP="00EA7AEA">
      <w:pPr>
        <w:pStyle w:val="DATAAKTUdatauchwalenialubwydaniaaktu"/>
      </w:pPr>
      <w:r w:rsidRPr="00EA7AEA">
        <w:t>z dnia …………… 2021 r.</w:t>
      </w:r>
    </w:p>
    <w:p w14:paraId="3E24CC28" w14:textId="048D10BE" w:rsidR="00EA7AEA" w:rsidRPr="00EA7AEA" w:rsidRDefault="00EA7AEA" w:rsidP="00EA7AEA">
      <w:pPr>
        <w:pStyle w:val="TYTUAKTUprzedmiotregulacjiustawylubrozporzdzenia"/>
      </w:pPr>
      <w:r w:rsidRPr="00EA7AEA">
        <w:t xml:space="preserve">w sprawie szczegółowych wymagań weterynaryjnych przy przywozie nasienia psów </w:t>
      </w:r>
    </w:p>
    <w:p w14:paraId="24B8FFFC" w14:textId="77777777" w:rsidR="00EA7AEA" w:rsidRPr="00EA7AEA" w:rsidRDefault="00EA7AEA" w:rsidP="00EA7AEA">
      <w:pPr>
        <w:pStyle w:val="NIEARTTEKSTtekstnieartykuowanynppodstprawnarozplubpreambua"/>
      </w:pPr>
      <w:r w:rsidRPr="00EA7AEA">
        <w:t>Na podstawie art. 18 pkt 1 lit. b i pkt 2 ustawy z dnia 11 marca 2004 r. o ochronie zdrowia zwierząt oraz zwalczaniu chorób zakaźnych zwierząt (Dz. U. z 2020 r. poz. 1421) zarządza się, co następuje:</w:t>
      </w:r>
    </w:p>
    <w:p w14:paraId="68413E23" w14:textId="77777777" w:rsidR="00EA7AEA" w:rsidRPr="00EA7AEA" w:rsidRDefault="00EA7AEA" w:rsidP="00EA7AEA">
      <w:pPr>
        <w:pStyle w:val="ARTartustawynprozporzdzenia"/>
      </w:pPr>
      <w:r w:rsidRPr="00EA7AEA">
        <w:rPr>
          <w:rStyle w:val="Ppogrubienie"/>
        </w:rPr>
        <w:t>§ 1.</w:t>
      </w:r>
      <w:r w:rsidRPr="00EA7AEA">
        <w:t> Rozporządzenie określa szczegółowe wymagania:</w:t>
      </w:r>
    </w:p>
    <w:p w14:paraId="29F9AB85" w14:textId="77777777" w:rsidR="00EA7AEA" w:rsidRPr="00EA7AEA" w:rsidRDefault="00EA7AEA" w:rsidP="00EA7AEA">
      <w:pPr>
        <w:pStyle w:val="PKTpunkt"/>
      </w:pPr>
      <w:r w:rsidRPr="00EA7AEA">
        <w:t xml:space="preserve">1) </w:t>
      </w:r>
      <w:r w:rsidR="007F39DC">
        <w:tab/>
      </w:r>
      <w:r w:rsidRPr="00EA7AEA">
        <w:t>weterynaryjne przy przywozie nasienia psów;</w:t>
      </w:r>
    </w:p>
    <w:p w14:paraId="6A35C8E2" w14:textId="77777777" w:rsidR="00EA7AEA" w:rsidRPr="00EA7AEA" w:rsidRDefault="00EA7AEA" w:rsidP="00EA7AEA">
      <w:pPr>
        <w:pStyle w:val="PKTpunkt"/>
      </w:pPr>
      <w:r w:rsidRPr="00EA7AEA">
        <w:t xml:space="preserve">2) </w:t>
      </w:r>
      <w:r w:rsidR="007F39DC">
        <w:tab/>
      </w:r>
      <w:r w:rsidRPr="00EA7AEA">
        <w:t xml:space="preserve">jakim powinno odpowiadać świadectwo zdrowia dołączane do przesyłki nasienia psów, sposób jego wystawiania oraz wzór tego świadectwa. </w:t>
      </w:r>
    </w:p>
    <w:p w14:paraId="2C686F74" w14:textId="77777777" w:rsidR="00EA7AEA" w:rsidRPr="00EA7AEA" w:rsidRDefault="00EA7AEA" w:rsidP="00EA7AEA">
      <w:pPr>
        <w:pStyle w:val="ARTartustawynprozporzdzenia"/>
      </w:pPr>
      <w:r w:rsidRPr="00EA7AEA">
        <w:rPr>
          <w:rStyle w:val="Ppogrubienie"/>
        </w:rPr>
        <w:t>§ 2.</w:t>
      </w:r>
      <w:r w:rsidRPr="00EA7AEA">
        <w:t xml:space="preserve"> Użyte w rozporządzeniu określenia oznaczają:</w:t>
      </w:r>
    </w:p>
    <w:p w14:paraId="3D887774" w14:textId="32C7FA7A" w:rsidR="00EA7AEA" w:rsidRPr="00EA7AEA" w:rsidRDefault="00EA7AEA" w:rsidP="00EA7AEA">
      <w:pPr>
        <w:pStyle w:val="PKTpunkt"/>
      </w:pPr>
      <w:r w:rsidRPr="00EA7AEA">
        <w:t xml:space="preserve">1)  </w:t>
      </w:r>
      <w:r w:rsidR="007F39DC">
        <w:tab/>
      </w:r>
      <w:r w:rsidRPr="00EA7AEA">
        <w:t xml:space="preserve">nasienie </w:t>
      </w:r>
      <w:r w:rsidR="007F39DC">
        <w:t>–</w:t>
      </w:r>
      <w:r w:rsidRPr="00EA7AEA">
        <w:t xml:space="preserve"> poddany obróbce lub rozcieńczony ejakulat psa;</w:t>
      </w:r>
    </w:p>
    <w:p w14:paraId="375B6D77" w14:textId="7673D672" w:rsidR="00EA7AEA" w:rsidRPr="00EA7AEA" w:rsidRDefault="00EA7AEA" w:rsidP="00EA7AEA">
      <w:pPr>
        <w:pStyle w:val="PKTpunkt"/>
      </w:pPr>
      <w:r w:rsidRPr="00EA7AEA">
        <w:t xml:space="preserve">2)  </w:t>
      </w:r>
      <w:r w:rsidR="007F39DC">
        <w:tab/>
      </w:r>
      <w:r w:rsidRPr="00EA7AEA">
        <w:t xml:space="preserve">zakład </w:t>
      </w:r>
      <w:r w:rsidR="007F39DC">
        <w:t xml:space="preserve">– </w:t>
      </w:r>
      <w:r w:rsidRPr="00EA7AEA">
        <w:t>zakład zajmujący się materiałem biologicznym, w rozumieniu art. 4 pkt 46 lit. a rozporządzenia Parlamentu Europejskiego i Rady (UE) 2016/429 z dnia 9 marca 2016 r. w sprawie przenośnych chorób zwierząt oraz zmieniającego i uchylającego niektóre akty w dziedzinie zdrowia zwierząt („Prawo o zdrowiu zwierząt”) (Dz. Urz. UE L 84 z 31.03.2016, str. 1, późn. zm.</w:t>
      </w:r>
      <w:r w:rsidRPr="00EA7AEA">
        <w:rPr>
          <w:rStyle w:val="IGindeksgrny"/>
        </w:rPr>
        <w:footnoteReference w:id="2"/>
      </w:r>
      <w:r w:rsidRPr="00EA7AEA">
        <w:rPr>
          <w:rStyle w:val="IGindeksgrny"/>
        </w:rPr>
        <w:t>)</w:t>
      </w:r>
      <w:r w:rsidRPr="00EA7AEA">
        <w:t xml:space="preserve">), zwanego dalej „rozporządzeniem 2016/429”. </w:t>
      </w:r>
    </w:p>
    <w:p w14:paraId="49833D48" w14:textId="77777777" w:rsidR="00EA7AEA" w:rsidRPr="00EA7AEA" w:rsidRDefault="00EA7AEA" w:rsidP="00EA7AEA">
      <w:pPr>
        <w:pStyle w:val="ARTartustawynprozporzdzenia"/>
      </w:pPr>
      <w:bookmarkStart w:id="3" w:name="_Hlk62161246"/>
      <w:r w:rsidRPr="00EA7AEA">
        <w:rPr>
          <w:rStyle w:val="Ppogrubienie"/>
        </w:rPr>
        <w:t>§ 3</w:t>
      </w:r>
      <w:bookmarkEnd w:id="3"/>
      <w:r w:rsidRPr="00EA7AEA">
        <w:rPr>
          <w:rStyle w:val="Ppogrubienie"/>
        </w:rPr>
        <w:t>.</w:t>
      </w:r>
      <w:r w:rsidRPr="00EA7AEA">
        <w:t xml:space="preserve"> 1. Nasienie może być przywożone z państw trzecich, jeżeli:</w:t>
      </w:r>
    </w:p>
    <w:p w14:paraId="4AD2BED5" w14:textId="7C251DEA" w:rsidR="00EA7AEA" w:rsidRPr="00EA7AEA" w:rsidRDefault="00EA7AEA" w:rsidP="00EA7AEA">
      <w:pPr>
        <w:pStyle w:val="PKTpunkt"/>
      </w:pPr>
      <w:r w:rsidRPr="00EA7AEA">
        <w:t xml:space="preserve">1) </w:t>
      </w:r>
      <w:r w:rsidR="007F39DC">
        <w:tab/>
      </w:r>
      <w:r w:rsidRPr="00EA7AEA">
        <w:t>zostało pozyskane od psów, które spełniają wymagania określone w art. 36 lit. b</w:t>
      </w:r>
      <w:r w:rsidR="007F39DC">
        <w:t>–</w:t>
      </w:r>
      <w:r w:rsidRPr="00EA7AEA">
        <w:t xml:space="preserve">g rozporządzenia delegowanego Komisji (UE) 2020/686 z dnia 17 grudnia 2019 r. uzupełniającego rozporządzenie Parlamentu Europejskiego i Rady (UE) 2016/429 w odniesieniu do zatwierdzania zakładów zajmujących się materiałem biologicznym oraz wymagań w zakresie identyfikowalności i zdrowia zwierząt dotyczących przemieszczania w obrębie terytorium Unii materiału biologicznego niektórych </w:t>
      </w:r>
      <w:r w:rsidRPr="00EA7AEA">
        <w:lastRenderedPageBreak/>
        <w:t>utrzymywanych zwierząt lądowych (Dz. Urz. UE L 174 z 03.06.2020, str. 1,</w:t>
      </w:r>
      <w:r w:rsidR="00310C8D">
        <w:t xml:space="preserve"> </w:t>
      </w:r>
      <w:r w:rsidRPr="00EA7AEA">
        <w:t>z późn. zm.</w:t>
      </w:r>
      <w:r w:rsidRPr="00EA7AEA">
        <w:rPr>
          <w:rStyle w:val="IGindeksgrny"/>
        </w:rPr>
        <w:footnoteReference w:id="3"/>
      </w:r>
      <w:r w:rsidRPr="00EA7AEA">
        <w:rPr>
          <w:rStyle w:val="IGindeksgrny"/>
        </w:rPr>
        <w:t>)</w:t>
      </w:r>
      <w:r w:rsidRPr="00EA7AEA">
        <w:t>), zwanego dalej „rozporządzeniem 2020/686</w:t>
      </w:r>
      <w:bookmarkStart w:id="4" w:name="_Hlk88656644"/>
      <w:r w:rsidRPr="00EA7AEA">
        <w:t>”</w:t>
      </w:r>
      <w:bookmarkEnd w:id="4"/>
      <w:r w:rsidRPr="00EA7AEA">
        <w:t xml:space="preserve">; </w:t>
      </w:r>
    </w:p>
    <w:p w14:paraId="11EFDCC1" w14:textId="36F99245" w:rsidR="00EA7AEA" w:rsidRPr="00EA7AEA" w:rsidRDefault="00EA7AEA" w:rsidP="00EA7AEA">
      <w:pPr>
        <w:pStyle w:val="PKTpunkt"/>
      </w:pPr>
      <w:r w:rsidRPr="00EA7AEA">
        <w:t xml:space="preserve">2) </w:t>
      </w:r>
      <w:r w:rsidR="00310C8D">
        <w:tab/>
      </w:r>
      <w:r w:rsidRPr="00EA7AEA">
        <w:t>przesyłka nasienia jest zaopatrzona w wystawione przez urzędowego lekarza weterynarii świadectwo zdrowia, którego wzór stanowi załącznik do rozporządzenia;</w:t>
      </w:r>
    </w:p>
    <w:p w14:paraId="39F496C1" w14:textId="1F6D2913" w:rsidR="00EA7AEA" w:rsidRPr="00EA7AEA" w:rsidRDefault="00EA7AEA" w:rsidP="00EA7AEA">
      <w:pPr>
        <w:pStyle w:val="PKTpunkt"/>
      </w:pPr>
      <w:r w:rsidRPr="00EA7AEA">
        <w:t xml:space="preserve">3) </w:t>
      </w:r>
      <w:r w:rsidR="00310C8D">
        <w:tab/>
      </w:r>
      <w:r w:rsidRPr="00EA7AEA">
        <w:t xml:space="preserve">jest dostarczone bezpośrednio do zakładu, który został zarejestrowany zgodnie z art. 93 akapit pierwszy lit. a rozporządzenia 2016/429; </w:t>
      </w:r>
    </w:p>
    <w:p w14:paraId="77483E41" w14:textId="77777777" w:rsidR="00EA7AEA" w:rsidRPr="00EA7AEA" w:rsidRDefault="00EA7AEA" w:rsidP="00EA7AEA">
      <w:pPr>
        <w:pStyle w:val="PKTpunkt"/>
      </w:pPr>
      <w:r w:rsidRPr="00EA7AEA">
        <w:t xml:space="preserve">4) </w:t>
      </w:r>
      <w:r w:rsidR="00310C8D">
        <w:tab/>
      </w:r>
      <w:r w:rsidRPr="00EA7AEA">
        <w:t xml:space="preserve">pochodzi z państwa trzeciego, terytorium lub jego strefy, wymienionych w wykazie,  określonym w części 1 załącznika VIII do rozporządzenia wykonawczego Komisji (UE) 2021/404 z dnia 24 marca 2021 r. ustanawiającego wykazy państw trzecich, terytoriów lub ich stref, z których zezwolone jest wprowadzanie do Unii zwierząt, materiału biologicznego i produktów pochodzenia zwierzęcego zgodnie z rozporządzeniem Parlamentu Europejskiego i Rady (UE) 2016/429 (Dz. Urz. UE L 114 z 31.03.2021, str. 1, </w:t>
      </w:r>
      <w:r w:rsidR="00310C8D">
        <w:t xml:space="preserve">z </w:t>
      </w:r>
      <w:r w:rsidRPr="00EA7AEA">
        <w:t>późn. zm.</w:t>
      </w:r>
      <w:r w:rsidRPr="00EA7AEA">
        <w:rPr>
          <w:rStyle w:val="IGindeksgrny"/>
        </w:rPr>
        <w:footnoteReference w:id="4"/>
      </w:r>
      <w:r w:rsidRPr="00EA7AEA">
        <w:rPr>
          <w:rStyle w:val="IGindeksgrny"/>
        </w:rPr>
        <w:t>)</w:t>
      </w:r>
      <w:r w:rsidRPr="00EA7AEA">
        <w:t>), z których dozwolone jest wprowadzanie do Unii Europejskiej przesyłek psów;</w:t>
      </w:r>
    </w:p>
    <w:p w14:paraId="29894325" w14:textId="77777777" w:rsidR="00EA7AEA" w:rsidRPr="00EA7AEA" w:rsidRDefault="00EA7AEA" w:rsidP="00EA7AEA">
      <w:pPr>
        <w:pStyle w:val="PKTpunkt"/>
      </w:pPr>
      <w:r w:rsidRPr="00EA7AEA">
        <w:t xml:space="preserve">5) </w:t>
      </w:r>
      <w:r w:rsidR="00310C8D">
        <w:tab/>
      </w:r>
      <w:r w:rsidRPr="00EA7AEA">
        <w:t>zostało pozyskane od psów, które w okresie 6 miesięcy przed dniem pozyskania nasienia przebywały w państwie trzecim, na terytorium lub w jego strefie, wymienionych w wykazie, o którym mowa w pkt 4;</w:t>
      </w:r>
    </w:p>
    <w:p w14:paraId="11E19BEA" w14:textId="77777777" w:rsidR="00EA7AEA" w:rsidRPr="00EA7AEA" w:rsidRDefault="00EA7AEA" w:rsidP="00EA7AEA">
      <w:pPr>
        <w:pStyle w:val="PKTpunkt"/>
      </w:pPr>
      <w:r w:rsidRPr="00EA7AEA">
        <w:t xml:space="preserve">6) </w:t>
      </w:r>
      <w:r w:rsidR="00310C8D">
        <w:tab/>
      </w:r>
      <w:r w:rsidRPr="00EA7AEA">
        <w:t>zostało pozyskane w zakładzie, który spełnia wymagania określone w art. 8 rozporządzenia delegowanego Komisji (UE) 2020/692 z dnia 30 stycznia 2020 r. uzupełniającego rozporządzenie Parlamentu Europejskiego i Rady (UE) 2016/429 w odniesieniu do przepisów dotyczących wprowadzania do Unii przesyłek niektórych zwierząt, materiału biologicznego i produktów pochodzenia zwierzęcego oraz przemieszczania ich i postępowania z nimi po ich wprowadzeniu (Dz. Urz. UE L 174 z 03.06.2020, str. 379</w:t>
      </w:r>
      <w:r w:rsidR="00310C8D">
        <w:t>,</w:t>
      </w:r>
      <w:r w:rsidRPr="00EA7AEA">
        <w:t xml:space="preserve"> z późn.</w:t>
      </w:r>
      <w:r w:rsidR="00310C8D">
        <w:t xml:space="preserve"> </w:t>
      </w:r>
      <w:r w:rsidRPr="00EA7AEA">
        <w:t>zm.</w:t>
      </w:r>
      <w:r w:rsidRPr="00EA7AEA">
        <w:rPr>
          <w:rStyle w:val="IGindeksgrny"/>
        </w:rPr>
        <w:footnoteReference w:id="5"/>
      </w:r>
      <w:r w:rsidRPr="00EA7AEA">
        <w:rPr>
          <w:rStyle w:val="IGindeksgrny"/>
        </w:rPr>
        <w:t>)</w:t>
      </w:r>
      <w:r w:rsidRPr="00EA7AEA">
        <w:t>);</w:t>
      </w:r>
    </w:p>
    <w:p w14:paraId="17271FB3" w14:textId="77777777" w:rsidR="00EA7AEA" w:rsidRPr="00EA7AEA" w:rsidRDefault="00EA7AEA" w:rsidP="00EA7AEA">
      <w:pPr>
        <w:pStyle w:val="PKTpunkt"/>
      </w:pPr>
      <w:r w:rsidRPr="00EA7AEA">
        <w:t xml:space="preserve">7) </w:t>
      </w:r>
      <w:r w:rsidR="00310C8D">
        <w:tab/>
      </w:r>
      <w:r w:rsidRPr="00EA7AEA">
        <w:t>pochodzi z państwa trzeciego, terytorium lub jego strefy, których nie dotyczą ograniczenia wprowadzone w związku ze zwalczaniem wścieklizny;</w:t>
      </w:r>
    </w:p>
    <w:p w14:paraId="52F7D8A3" w14:textId="259A11E0" w:rsidR="00EA7AEA" w:rsidRPr="00EA7AEA" w:rsidRDefault="00EA7AEA" w:rsidP="00EA7AEA">
      <w:pPr>
        <w:pStyle w:val="PKTpunkt"/>
      </w:pPr>
      <w:r w:rsidRPr="00EA7AEA">
        <w:t xml:space="preserve">8) </w:t>
      </w:r>
      <w:r w:rsidR="00310C8D">
        <w:tab/>
      </w:r>
      <w:r w:rsidRPr="00EA7AEA">
        <w:t>oznakowanie przesyłki nasienia jest zgodne z art. 11 ust. 1, 3 i 4 rozporządzenia 2020/686;</w:t>
      </w:r>
    </w:p>
    <w:p w14:paraId="093ED16A" w14:textId="77777777" w:rsidR="00EA7AEA" w:rsidRPr="00EA7AEA" w:rsidRDefault="00EA7AEA" w:rsidP="00EA7AEA">
      <w:pPr>
        <w:pStyle w:val="PKTpunkt"/>
      </w:pPr>
      <w:r w:rsidRPr="00EA7AEA">
        <w:lastRenderedPageBreak/>
        <w:t xml:space="preserve">9) </w:t>
      </w:r>
      <w:r w:rsidR="00310C8D">
        <w:tab/>
      </w:r>
      <w:r w:rsidRPr="00EA7AEA">
        <w:t>jest transportowane w zaplombowanym pojemniku, który został wcześniej oczyszczony i odkażony lub jest pojemnikiem jednorazowym, a użyty środek chłodzący nie był wcześniej używany do chłodzenia innych produktów pochodzenia zwierzęcego;</w:t>
      </w:r>
    </w:p>
    <w:p w14:paraId="49F48E13" w14:textId="77777777" w:rsidR="00EA7AEA" w:rsidRPr="00EA7AEA" w:rsidRDefault="00EA7AEA" w:rsidP="00EA7AEA">
      <w:pPr>
        <w:pStyle w:val="PKTpunkt"/>
      </w:pPr>
      <w:r w:rsidRPr="00EA7AEA">
        <w:t xml:space="preserve">10) </w:t>
      </w:r>
      <w:r w:rsidR="00310C8D">
        <w:tab/>
      </w:r>
      <w:r w:rsidRPr="00EA7AEA">
        <w:t>zostanie wykorzystane do celów sztucznej inseminacji na terytorium Rzeczypospolitej Polskiej.</w:t>
      </w:r>
    </w:p>
    <w:p w14:paraId="45FB3C14" w14:textId="77777777" w:rsidR="00EA7AEA" w:rsidRPr="00EA7AEA" w:rsidRDefault="00EA7AEA" w:rsidP="00EA7AEA">
      <w:pPr>
        <w:pStyle w:val="USTustnpkodeksu"/>
      </w:pPr>
      <w:r w:rsidRPr="00EA7AEA">
        <w:t>2. Świadectwo zdrowia</w:t>
      </w:r>
      <w:r w:rsidR="00F67443">
        <w:t>, o</w:t>
      </w:r>
      <w:r w:rsidRPr="00EA7AEA">
        <w:t xml:space="preserve"> którym mowa w ust. 1 pkt 2, jest wystawiane na jednego odbiorcę, a jego kopia, wydana zgodnie z art. 50 ust. 2 rozporządzenia Parlamentu Europejskiego i Rady (UE) 2017/625 </w:t>
      </w:r>
      <w:r w:rsidR="00F67443">
        <w:t xml:space="preserve">z dnia 15 marca 2017 r. </w:t>
      </w:r>
      <w:r w:rsidRPr="00EA7AEA">
        <w:t>w sprawie kontroli urzędowych i innych czynności urzędowych przeprowadzanych w celu zapewnienia stosowania prawa żywnościowego i paszowego oraz zasad dotyczących zdrowia i dobrostanu zwierząt, zdrowia roślin i środków ochrony roślin, zmieniającego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uchylającego rozporządzenia Parlamentu Europejskiego i Rady (WE) nr 854/2004 i (WE) nr 882/2004, dyrektywy Rady 89/608/EWG, 89/662/EWG, 90/425/EWG, 91/496/EWG, 96/23/WE, 96/93/WE i 97/78/WE oraz decyzję Rady 92/438/EWG (rozporządzenie w sprawie kontroli urzędowych) (Dz. Urz. UE L 95 z 07.04.2017, str.</w:t>
      </w:r>
      <w:r w:rsidR="00310C8D">
        <w:t xml:space="preserve"> </w:t>
      </w:r>
      <w:r w:rsidRPr="00EA7AEA">
        <w:t>1, z późn. zm.</w:t>
      </w:r>
      <w:r w:rsidRPr="00EA7AEA">
        <w:rPr>
          <w:rStyle w:val="IGindeksgrny"/>
        </w:rPr>
        <w:footnoteReference w:id="6"/>
      </w:r>
      <w:r w:rsidRPr="00EA7AEA">
        <w:rPr>
          <w:rStyle w:val="IGindeksgrny"/>
        </w:rPr>
        <w:t>)</w:t>
      </w:r>
      <w:r w:rsidRPr="00EA7AEA">
        <w:t>), towarzyszy przesyłce nasienia do miejsca przeznaczenia.</w:t>
      </w:r>
    </w:p>
    <w:p w14:paraId="523CA88D" w14:textId="77777777" w:rsidR="00EA7AEA" w:rsidRPr="00EA7AEA" w:rsidRDefault="00EA7AEA" w:rsidP="00EA7AEA">
      <w:pPr>
        <w:pStyle w:val="ARTartustawynprozporzdzenia"/>
      </w:pPr>
      <w:r w:rsidRPr="00EA7AEA">
        <w:rPr>
          <w:rStyle w:val="Ppogrubienie"/>
        </w:rPr>
        <w:t>§ 4.</w:t>
      </w:r>
      <w:r w:rsidRPr="00EA7AEA">
        <w:t xml:space="preserve"> Rozporządzenie wchodzi w życie po upływie 14 dni od dnia ogłoszenia. </w:t>
      </w:r>
    </w:p>
    <w:p w14:paraId="7C1B0887" w14:textId="77777777" w:rsidR="00EA7AEA" w:rsidRPr="00EA7AEA" w:rsidRDefault="00EA7AEA" w:rsidP="00EA7AEA"/>
    <w:p w14:paraId="3423250B" w14:textId="2F24D088" w:rsidR="00EA7AEA" w:rsidRPr="00EA7AEA" w:rsidRDefault="00EA7AEA" w:rsidP="00EA7AEA">
      <w:pPr>
        <w:pStyle w:val="NAZORGWYDnazwaorganuwydajcegoprojektowanyakt"/>
      </w:pPr>
      <w:r w:rsidRPr="00EA7AEA">
        <w:t>MINISTER ROLNICTWA I rozwoju wsi</w:t>
      </w:r>
    </w:p>
    <w:p w14:paraId="4350F688" w14:textId="77777777" w:rsidR="00EA7AEA" w:rsidRPr="00EA7AEA" w:rsidRDefault="00EA7AEA" w:rsidP="00EA7AEA">
      <w:pPr>
        <w:pStyle w:val="NAZORGWYDnazwaorganuwydajcegoprojektowanyakt"/>
      </w:pPr>
    </w:p>
    <w:p w14:paraId="140E8997" w14:textId="77777777" w:rsidR="00EA7AEA" w:rsidRDefault="00EA7AEA" w:rsidP="00EA7AEA"/>
    <w:p w14:paraId="0CC11297" w14:textId="77777777" w:rsidR="00F67443" w:rsidRDefault="00F67443" w:rsidP="00EA7AEA"/>
    <w:p w14:paraId="65F2EF30" w14:textId="77777777" w:rsidR="00F67443" w:rsidRDefault="00F67443" w:rsidP="00EA7AEA"/>
    <w:p w14:paraId="33CEF774" w14:textId="77777777" w:rsidR="00F67443" w:rsidRPr="00EA7AEA" w:rsidRDefault="00F67443" w:rsidP="00EA7AEA"/>
    <w:p w14:paraId="25F7F003" w14:textId="77777777" w:rsidR="00EA7AEA" w:rsidRPr="00EA7AEA" w:rsidRDefault="00EA7AEA" w:rsidP="00EA7AEA">
      <w:r w:rsidRPr="00EA7AEA">
        <w:br w:type="page"/>
      </w:r>
    </w:p>
    <w:p w14:paraId="33BF78E2" w14:textId="77777777" w:rsidR="00EA7AEA" w:rsidRPr="00EA7AEA" w:rsidRDefault="00EA7AEA" w:rsidP="00EA7AEA">
      <w:pPr>
        <w:pStyle w:val="OZNRODZAKTUtznustawalubrozporzdzenieiorganwydajcy"/>
      </w:pPr>
      <w:r w:rsidRPr="00EA7AEA">
        <w:t xml:space="preserve">UZASADNIENIE </w:t>
      </w:r>
    </w:p>
    <w:p w14:paraId="538D4F1E" w14:textId="77777777" w:rsidR="00EA7AEA" w:rsidRPr="00EA7AEA" w:rsidRDefault="00EA7AEA" w:rsidP="00EA7AEA"/>
    <w:p w14:paraId="6F2103A5" w14:textId="77777777" w:rsidR="00EA7AEA" w:rsidRPr="00EA7AEA" w:rsidRDefault="00EA7AEA" w:rsidP="00EA7AEA">
      <w:pPr>
        <w:pStyle w:val="NIEARTTEKSTtekstnieartykuowanynppodstprawnarozplubpreambua"/>
      </w:pPr>
      <w:r w:rsidRPr="00EA7AEA">
        <w:tab/>
        <w:t xml:space="preserve">Celem projektowanego rozporządzenia jest wykonanie upoważnienia zawartego </w:t>
      </w:r>
      <w:bookmarkStart w:id="5" w:name="_Hlk56681442"/>
      <w:r w:rsidRPr="00EA7AEA">
        <w:t xml:space="preserve">w art. 18 pkt 1 lit. b i pkt 2 ustawy z dnia 11 marca 2004 r. o ochronie zdrowia zwierząt oraz zwalczaniu chorób zakaźnych zwierząt </w:t>
      </w:r>
      <w:bookmarkEnd w:id="5"/>
      <w:r w:rsidRPr="00EA7AEA">
        <w:t xml:space="preserve">(Dz. U. z 2020 r. poz. 1421). </w:t>
      </w:r>
    </w:p>
    <w:p w14:paraId="6095B14C" w14:textId="77777777" w:rsidR="00EA7AEA" w:rsidRPr="00EA7AEA" w:rsidRDefault="00EA7AEA" w:rsidP="00EA7AEA">
      <w:pPr>
        <w:pStyle w:val="NIEARTTEKSTtekstnieartykuowanynppodstprawnarozplubpreambua"/>
      </w:pPr>
      <w:r w:rsidRPr="00EA7AEA">
        <w:t>Zgodnie z art. 18 pkt 1 lit. b i pkt 2 ustawy z dnia 11 marca 2004 r. o ochronie zdrowia zwierząt oraz zwalczaniu chorób zakaźnych zwierząt, minister właściwy do spraw rolnictwa może określić, w drodze rozporządzenia, szczegółowe wymagania weterynaryjne, w tym wymagania zdrowotne dla zwierząt i produktów niejadalnych, przy przywozie niejadalnych produktów pochodzenia zwierzęcego,  z uwzględnieniem rodzaju tych produktów i ich przeznaczenia, biorąc pod uwagę stan bezpieczeństwa epizootycznego i epidemicznego państwa trzeciego, z którego są przywożone oraz szczegółowe wymagania, jakim powinny odpowiadać świadectwa zdrowia, sposób ich wystawiania oraz wzory tych świadectw z uwzględnieniem rodzaju niejadalnych produktów pochodzenia zwierzęcego i ich przeznaczenia, mając na względzie zapewnienie ujednolicenia wzoru tych świadectw ze wzorami obowiązującymi w pozostałych państwach członkowskich Unii Europejskiej.</w:t>
      </w:r>
    </w:p>
    <w:p w14:paraId="69BFA139" w14:textId="77777777" w:rsidR="00EA7AEA" w:rsidRPr="00EA7AEA" w:rsidRDefault="00EA7AEA" w:rsidP="00EA7AEA">
      <w:pPr>
        <w:pStyle w:val="NIEARTTEKSTtekstnieartykuowanynppodstprawnarozplubpreambua"/>
      </w:pPr>
      <w:r w:rsidRPr="00EA7AEA">
        <w:t xml:space="preserve">Przedmiotowy projekt rozporządzenia został opracowany na wniosek Głównego Lekarza Weterynarii w związku z napływającymi zapytaniami podmiotów zainteresowanych wprowadzaniem nasienia psów na terytorium RP. Z uwagi na brak szczegółowego, zharmonizowanego działania w tym zakresie w przepisach UE zaistniała konieczność określenia wymagań dotyczących wprowadzania na terytorium RP nasienia psów z krajów trzecich.  </w:t>
      </w:r>
    </w:p>
    <w:p w14:paraId="77990822" w14:textId="77777777" w:rsidR="00EA7AEA" w:rsidRPr="00EA7AEA" w:rsidRDefault="00EA7AEA" w:rsidP="00EA7AEA">
      <w:pPr>
        <w:pStyle w:val="NIEARTTEKSTtekstnieartykuowanynppodstprawnarozplubpreambua"/>
      </w:pPr>
      <w:r w:rsidRPr="00EA7AEA">
        <w:t>Powyższy projekt opracowany został w oparciu o wymagania w zakresie zdrowia obowiązujące przy przemieszczaniu między państwami członkowskimi materiału biologicznego psów i kotów (art. 36 rozporządzenia delegowanego Komisji (UE) 2020/686 z dnia 17 grudnia 2019 r. uzupełniającego rozporządzenie Parlamentu Europejskiego i Rady (UE) 2016/429 w odniesieniu do zatwierdzania zakładów zajmujących się materiałem biologicznym oraz wymagań w zakresie identyfikowalności i zdrowia zwierząt dotyczących przemieszczania w obrębie terytorium Unii materiału biologicznego niektórych utrzymywanych zwierząt lądowych (Dz. Urz. UE L 174 z 03.06.2020, str. 1, z późn. zm.). Zastosowane w projekcie rozwiązanie jest zgodne z art. 234 ust. 1 lit. a rozporządzenia Parlamentu Europejskiego i Rady (UE) 2016/429 z dnia 9 marca 2016 r. w sprawie przenośnych chorób zwierząt oraz zmieniających i uchylających niektóre akty w dziedzinie zdrowia zwierząt („Prawo o zdrowiu zwierząt”) (Dz. Urz. UE L 84 z 31.03.2016, str. 1), który stanowi, że wymagania w zakresie zdrowia zwierząt odnośnie do wprowadzenia do Unii materiału biologicznego są równie rygorystyczne jak wymagania w zakresie zdrowia zwierząt określone na podstawie ww. rozporządzenia i przepisach przyjętych na jego podstawie, które mają zastosowanie do przemieszczenia w obrębie terytorium Unii materiału biologicznego.</w:t>
      </w:r>
    </w:p>
    <w:p w14:paraId="44D9E6EE" w14:textId="77777777" w:rsidR="00EA7AEA" w:rsidRPr="00EA7AEA" w:rsidRDefault="00EA7AEA" w:rsidP="00EA7AEA">
      <w:pPr>
        <w:pStyle w:val="NIEARTTEKSTtekstnieartykuowanynppodstprawnarozplubpreambua"/>
      </w:pPr>
      <w:r w:rsidRPr="00EA7AEA">
        <w:t>W odniesieniu do oznakowania słomek lub innych naczyń zawierających nasienie psów określono wymogi zawarte w art. 11 rozporządzenia delegowanego Komisji (UE) 2020/686, które obowiązują przy przemieszczaniu nasienia między państwami członkowskimi.</w:t>
      </w:r>
    </w:p>
    <w:p w14:paraId="767D058F" w14:textId="77777777" w:rsidR="00EA7AEA" w:rsidRPr="00EA7AEA" w:rsidRDefault="00EA7AEA" w:rsidP="00EA7AEA">
      <w:pPr>
        <w:pStyle w:val="NIEARTTEKSTtekstnieartykuowanynppodstprawnarozplubpreambua"/>
      </w:pPr>
      <w:r w:rsidRPr="00EA7AEA">
        <w:t>Wymagania w zakresie zdrowia zwierząt, które należy spełnić, oraz gwarancje, jakie mają zapewnić państwa trzecie i terytoria w odniesieniu do wprowadzania do Unii materiału biologicznego, zależą od chorób wymienionych w art. 5 i w załączniku II do Prawa o zdrowiu zwierząt oraz ich kategoryzacji określonej w art. 9 ust. 1 tego rozporządzenia, jak również w załączniku do rozporządzenia wykonawczego Komisji (UE) 2018/1882 z dnia 3 grudnia 2018 r. w sprawie stosowania niektórych przepisów dotyczących zapobiegania chorobom oraz ich zwalczania do kategorii chorób umieszczonych w wykazie oraz ustanawiające wykaz gatunków i grup gatunków, z którymi wiąże się znaczne ryzyko rozprzestrzeniania się chorób umieszczonych w tym wykazie (Dz. Urz. UE L 308 z 04.12.2018, str. 21). Rozporządzenie UE 2018/1882 stanowi, że przepisy dotyczące zapobiegania chorobom i ich zwalczania w odniesieniu do chorób umieszczonych w wykazie mają być stosowane do gatunków i grup gatunków które przenoszą takie choroby, ze względu na to, że są na nie podatne lub odgrywają rolę wektorów.</w:t>
      </w:r>
    </w:p>
    <w:p w14:paraId="354B3BA2" w14:textId="77777777" w:rsidR="00EA7AEA" w:rsidRPr="00EA7AEA" w:rsidRDefault="00EA7AEA" w:rsidP="00EA7AEA">
      <w:pPr>
        <w:pStyle w:val="NIEARTTEKSTtekstnieartykuowanynppodstprawnarozplubpreambua"/>
      </w:pPr>
      <w:r w:rsidRPr="00EA7AEA">
        <w:t xml:space="preserve">W tabeli stanowiącej załącznik do rozporządzenia UE 2018/882 umieszczono w wykazie zakażenie pasożytem Echinococcus multilocularis, które dotyczy psowatych. </w:t>
      </w:r>
    </w:p>
    <w:p w14:paraId="223B72EC" w14:textId="77777777" w:rsidR="00EA7AEA" w:rsidRPr="00EA7AEA" w:rsidRDefault="00EA7AEA" w:rsidP="00EA7AEA">
      <w:pPr>
        <w:pStyle w:val="NIEARTTEKSTtekstnieartykuowanynppodstprawnarozplubpreambua"/>
      </w:pPr>
      <w:r w:rsidRPr="00EA7AEA">
        <w:t>W związku z powyższym w przedmiotowym projekcie zamieszczono konieczność stosowania środków zmniejszających ryzyko w odniesieniu do zarażenia pasożytem Echinococcus multilocularis u psów od których pobiera się nasienie.</w:t>
      </w:r>
    </w:p>
    <w:p w14:paraId="5DB47CA2" w14:textId="77777777" w:rsidR="00EA7AEA" w:rsidRPr="00EA7AEA" w:rsidRDefault="00EA7AEA" w:rsidP="00EA7AEA">
      <w:pPr>
        <w:pStyle w:val="NIEARTTEKSTtekstnieartykuowanynppodstprawnarozplubpreambua"/>
      </w:pPr>
      <w:r w:rsidRPr="00EA7AEA">
        <w:t xml:space="preserve">Podstawą opracowania wzoru świadectwa zdrowia był standardowy wzór świadectwa zdrowia zwierząt do celów wprowadzenia na terytorium Unii materiału biologicznego określony w  załączniku I, rozdział 3 rozporządzenia wykonawczego Komisji (UE) 2020/2235 z dnia 16 grudnia 2020 r. ustanawiające przepisy dotyczące stosowania rozporządzeń Parlamentu Europejskiego i Rady (UE) 2016/429 i (UE) 2017/625 w odniesieniu do wzorów świadectw zdrowia zwierząt, wzorów świadectw urzędowych i wzorów świadectw zdrowia zwierząt/świadectw urzędowych do celów wprowadzania do Unii i przemieszczania w obrębie terytorium Unii przesyłek niektórych kategorii zwierząt i towarów oraz urzędowej certyfikacji dotyczącej takich świadectw i uchylające rozporządzenie (WE) nr 599/2004, rozporządzenia wykonawcze (UE) nr 636/2014 i (UE) 2019/628, dyrektywę 98/68/WE oraz decyzje 2000/572/WE, 2003/779/WE i 2007/240/WE (Dz. Urz. L 442 z 30.12.2020, str. 1).  </w:t>
      </w:r>
    </w:p>
    <w:p w14:paraId="701E35D4" w14:textId="77777777" w:rsidR="00EA7AEA" w:rsidRPr="00EA7AEA" w:rsidRDefault="00EA7AEA" w:rsidP="00EA7AEA">
      <w:pPr>
        <w:pStyle w:val="NIEARTTEKSTtekstnieartykuowanynppodstprawnarozplubpreambua"/>
      </w:pPr>
      <w:r w:rsidRPr="00EA7AEA">
        <w:t>Przy przywozie nasienia psów z krajów trzecich musi być również spełnione ogólne wymaganie art. 229 ust. 1 rozporządzenia (UE) nr 2016/429 dotyczące pochodzenia nasienia z krajów trzecich znajdującego się na listach, z których możliwy jest przywóz nasienia. W związku z faktem, że nie ma listy krajów trzecich dla przywozu materiału biologicznego psów, w przedmiotowej regulacji po zasięgnięciu opinii od radcy ze Stałego Przedstawicielstwa RP przy UE zastosowano odesłanie do wykazu krajów trzecich, z których możliwy jest przywóz psów tj. rozporządzenia wykonawczego Komisji (UE) 2021/404 z dnia 24 marca 2021 r. ustanawiającego wykazy państw trzecich, terytoriów lub ich stref, z których zezwolone jest wprowadzanie do Unii zwierząt, materiału biologicznego i produktów pochodzenia zwierzęcego zgodnie z rozporządzeniem Parlamentu Europejskiego i Rady (UE) 2016/429 (Dz. Urz. UE L 114 z 31.03.2021, str. 1).</w:t>
      </w:r>
    </w:p>
    <w:p w14:paraId="52040432" w14:textId="77777777" w:rsidR="00EA7AEA" w:rsidRPr="00EA7AEA" w:rsidRDefault="00EA7AEA" w:rsidP="00EA7AEA">
      <w:pPr>
        <w:pStyle w:val="NIEARTTEKSTtekstnieartykuowanynppodstprawnarozplubpreambua"/>
      </w:pPr>
      <w:r w:rsidRPr="00EA7AEA">
        <w:t>Projekt rozporządzenia zawiera przepisy techniczne, w związku  z tym będzie podlegał procedurze notyfikacji w rozumieniu rozporządzenia Rady Ministrów  z dnia 23 grudnia 2002 r. w sprawie sposobu funkcjonowania krajowego systemu notyfikacji norm i aktów prawnych (Dz. U. poz. 2039 oraz z 2004 r. poz. 597).</w:t>
      </w:r>
    </w:p>
    <w:p w14:paraId="7F21C781" w14:textId="77777777" w:rsidR="00EA7AEA" w:rsidRPr="00EA7AEA" w:rsidRDefault="00EA7AEA" w:rsidP="00EA7AEA">
      <w:pPr>
        <w:pStyle w:val="NIEARTTEKSTtekstnieartykuowanynppodstprawnarozplubpreambua"/>
      </w:pPr>
      <w:r w:rsidRPr="00EA7AEA">
        <w:t xml:space="preserve">Stosownie do art. 5 ustawy z dnia 7 lipca 2005 r. o działalności lobbingowej w procesie stanowienia prawa (Dz. U. z 2017 r. poz. 248), projekt rozporządzenia zostanie zamieszczony na stronie Biuletynu Informacji Publicznej Ministerstwa Rolnictwa i Rozwoju Wsi oraz  Rządowego Centrum Legislacji. </w:t>
      </w:r>
    </w:p>
    <w:p w14:paraId="4DEF9BCB" w14:textId="77777777" w:rsidR="00EA7AEA" w:rsidRPr="00EA7AEA" w:rsidRDefault="00EA7AEA" w:rsidP="00EA7AEA">
      <w:pPr>
        <w:pStyle w:val="NIEARTTEKSTtekstnieartykuowanynppodstprawnarozplubpreambua"/>
      </w:pPr>
      <w:r w:rsidRPr="00EA7AEA">
        <w:t xml:space="preserve"> Projekt rozporządzenia został zamieszczony w Wykazie prac legislacyjnych Ministra Rolnictwa i Rozwoju Wsi.</w:t>
      </w:r>
    </w:p>
    <w:p w14:paraId="7C38A55E" w14:textId="77777777" w:rsidR="00EA7AEA" w:rsidRPr="00EA7AEA" w:rsidRDefault="00EA7AEA" w:rsidP="00EA7AEA">
      <w:pPr>
        <w:pStyle w:val="NIEARTTEKSTtekstnieartykuowanynppodstprawnarozplubpreambua"/>
      </w:pPr>
      <w:r w:rsidRPr="00EA7AEA">
        <w:t xml:space="preserve">Projekt rozporządzenia nie jest sprzeczny z prawem Unii Europejskiej. </w:t>
      </w:r>
    </w:p>
    <w:p w14:paraId="242CF332" w14:textId="77777777" w:rsidR="00EA7AEA" w:rsidRPr="00EA7AEA" w:rsidRDefault="00EA7AEA" w:rsidP="00EA7AEA"/>
    <w:p w14:paraId="6B7A9C4E" w14:textId="77777777" w:rsidR="00EA7AEA" w:rsidRPr="00EA7AEA" w:rsidRDefault="00EA7AEA" w:rsidP="00EA7AEA"/>
    <w:tbl>
      <w:tblPr>
        <w:tblW w:w="1193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4"/>
        <w:gridCol w:w="647"/>
        <w:gridCol w:w="425"/>
        <w:gridCol w:w="465"/>
        <w:gridCol w:w="414"/>
        <w:gridCol w:w="155"/>
        <w:gridCol w:w="187"/>
        <w:gridCol w:w="81"/>
        <w:gridCol w:w="285"/>
        <w:gridCol w:w="426"/>
        <w:gridCol w:w="236"/>
        <w:gridCol w:w="194"/>
        <w:gridCol w:w="139"/>
        <w:gridCol w:w="141"/>
        <w:gridCol w:w="142"/>
        <w:gridCol w:w="284"/>
        <w:gridCol w:w="283"/>
        <w:gridCol w:w="142"/>
        <w:gridCol w:w="850"/>
        <w:gridCol w:w="142"/>
        <w:gridCol w:w="284"/>
        <w:gridCol w:w="567"/>
        <w:gridCol w:w="425"/>
        <w:gridCol w:w="283"/>
        <w:gridCol w:w="2148"/>
        <w:gridCol w:w="10"/>
      </w:tblGrid>
      <w:tr w:rsidR="00EA7AEA" w:rsidRPr="00EA7AEA" w14:paraId="08CFB90F" w14:textId="77777777" w:rsidTr="008C43B6">
        <w:trPr>
          <w:gridAfter w:val="1"/>
          <w:wAfter w:w="10" w:type="dxa"/>
          <w:trHeight w:val="1611"/>
        </w:trPr>
        <w:tc>
          <w:tcPr>
            <w:tcW w:w="5669" w:type="dxa"/>
            <w:gridSpan w:val="10"/>
          </w:tcPr>
          <w:p w14:paraId="59CB3FB1" w14:textId="77777777" w:rsidR="00EA7AEA" w:rsidRPr="00EF2648" w:rsidRDefault="00EA7AEA" w:rsidP="00EA7AEA">
            <w:pPr>
              <w:rPr>
                <w:rStyle w:val="Ppogrubienie"/>
              </w:rPr>
            </w:pPr>
            <w:bookmarkStart w:id="6" w:name="t1"/>
            <w:r w:rsidRPr="00EF2648">
              <w:rPr>
                <w:rStyle w:val="Ppogrubienie"/>
              </w:rPr>
              <w:t>Nazwa projektu</w:t>
            </w:r>
          </w:p>
          <w:p w14:paraId="65573DBE" w14:textId="7FBD01FB" w:rsidR="00EA7AEA" w:rsidRPr="00EA7AEA" w:rsidRDefault="00EA7AEA" w:rsidP="00EA7AEA">
            <w:r w:rsidRPr="00EA7AEA">
              <w:t xml:space="preserve"> Projekt rozporządzenia Ministra Rolnictwa i Rozwoju Wsi w sprawie szczegółowych wymagań weterynaryjnych przy przywozie nasienia psów</w:t>
            </w:r>
          </w:p>
          <w:p w14:paraId="5EE8970F" w14:textId="77777777" w:rsidR="00EA7AEA" w:rsidRPr="00EF2648" w:rsidRDefault="00EA7AEA" w:rsidP="00EA7AEA">
            <w:pPr>
              <w:rPr>
                <w:rStyle w:val="Ppogrubienie"/>
              </w:rPr>
            </w:pPr>
            <w:r w:rsidRPr="00EF2648">
              <w:rPr>
                <w:rStyle w:val="Ppogrubienie"/>
              </w:rPr>
              <w:t>Ministerstwo wiodące i ministerstwa współpracujące</w:t>
            </w:r>
          </w:p>
          <w:bookmarkEnd w:id="6"/>
          <w:p w14:paraId="1BF81004" w14:textId="77777777" w:rsidR="00EA7AEA" w:rsidRPr="00EA7AEA" w:rsidRDefault="00EA7AEA" w:rsidP="00EA7AEA">
            <w:r w:rsidRPr="00EA7AEA">
              <w:t xml:space="preserve">Ministerstwo Rolnictwa i Rozwoju Wsi </w:t>
            </w:r>
          </w:p>
          <w:p w14:paraId="168B1CB5" w14:textId="77777777" w:rsidR="00EA7AEA" w:rsidRPr="00EF2648" w:rsidRDefault="00EA7AEA" w:rsidP="00EA7AEA">
            <w:pPr>
              <w:rPr>
                <w:rStyle w:val="Ppogrubienie"/>
              </w:rPr>
            </w:pPr>
            <w:r w:rsidRPr="00EF2648">
              <w:rPr>
                <w:rStyle w:val="Ppogrubienie"/>
              </w:rPr>
              <w:t xml:space="preserve">Osoba odpowiedzialna za projekt w randze Ministra, Sekretarza Stanu lub Podsekretarza Stanu </w:t>
            </w:r>
          </w:p>
          <w:p w14:paraId="71D90885" w14:textId="77777777" w:rsidR="00EA7AEA" w:rsidRPr="00EA7AEA" w:rsidRDefault="00EA7AEA" w:rsidP="00EA7AEA">
            <w:r w:rsidRPr="00EA7AEA">
              <w:t>Pan Lech Antoni Kołakowski</w:t>
            </w:r>
          </w:p>
          <w:p w14:paraId="2E28BC12" w14:textId="77777777" w:rsidR="00EA7AEA" w:rsidRPr="00EA7AEA" w:rsidRDefault="00EA7AEA" w:rsidP="00EA7AEA">
            <w:r w:rsidRPr="00EA7AEA">
              <w:t xml:space="preserve">Sekretarz Stanu w Ministerstwie Rolnictwa i Rozwoju Wsi </w:t>
            </w:r>
          </w:p>
          <w:p w14:paraId="6BC3CBCA" w14:textId="77777777" w:rsidR="00EA7AEA" w:rsidRPr="00EF2648" w:rsidRDefault="00EA7AEA" w:rsidP="00EA7AEA">
            <w:pPr>
              <w:rPr>
                <w:rStyle w:val="Ppogrubienie"/>
              </w:rPr>
            </w:pPr>
            <w:r w:rsidRPr="00EF2648">
              <w:rPr>
                <w:rStyle w:val="Ppogrubienie"/>
              </w:rPr>
              <w:t>Kontakt do opiekuna merytorycznego projektu</w:t>
            </w:r>
          </w:p>
          <w:p w14:paraId="516DE8A3" w14:textId="77777777" w:rsidR="00EA7AEA" w:rsidRPr="00EA7AEA" w:rsidRDefault="00EA7AEA" w:rsidP="00EA7AEA">
            <w:r w:rsidRPr="00EA7AEA">
              <w:t>Magdalena Dzierwa  nr tel. 22 623 17 18</w:t>
            </w:r>
          </w:p>
          <w:p w14:paraId="0082908E" w14:textId="77777777" w:rsidR="00EA7AEA" w:rsidRPr="00EA7AEA" w:rsidRDefault="00EA7AEA" w:rsidP="00EA7AEA">
            <w:r w:rsidRPr="00EA7AEA">
              <w:t>magdalena.dzierwa@minrol.gov.pl</w:t>
            </w:r>
          </w:p>
        </w:tc>
        <w:tc>
          <w:tcPr>
            <w:tcW w:w="6260" w:type="dxa"/>
            <w:gridSpan w:val="15"/>
            <w:shd w:val="clear" w:color="auto" w:fill="FFFFFF"/>
          </w:tcPr>
          <w:p w14:paraId="2BF05B2C" w14:textId="77777777" w:rsidR="00EA7AEA" w:rsidRPr="00EA7AEA" w:rsidRDefault="00EA7AEA" w:rsidP="00EA7AEA">
            <w:r w:rsidRPr="00EF2648">
              <w:rPr>
                <w:rStyle w:val="Ppogrubienie"/>
              </w:rPr>
              <w:t>Data sporządzenia</w:t>
            </w:r>
            <w:r w:rsidRPr="00EA7AEA">
              <w:br/>
            </w:r>
            <w:r>
              <w:t>13</w:t>
            </w:r>
            <w:r w:rsidRPr="00EA7AEA">
              <w:t>.1</w:t>
            </w:r>
            <w:r>
              <w:t>2</w:t>
            </w:r>
            <w:r w:rsidRPr="00EA7AEA">
              <w:t>.2021</w:t>
            </w:r>
          </w:p>
          <w:p w14:paraId="3EE67AAE" w14:textId="77777777" w:rsidR="00EA7AEA" w:rsidRPr="00EA7AEA" w:rsidRDefault="00EA7AEA" w:rsidP="00EA7AEA"/>
          <w:p w14:paraId="2AFD466F" w14:textId="77777777" w:rsidR="00EA7AEA" w:rsidRPr="00EF2648" w:rsidRDefault="00EA7AEA" w:rsidP="00EA7AEA">
            <w:pPr>
              <w:rPr>
                <w:rStyle w:val="Ppogrubienie"/>
              </w:rPr>
            </w:pPr>
            <w:r w:rsidRPr="00EF2648">
              <w:rPr>
                <w:rStyle w:val="Ppogrubienie"/>
              </w:rPr>
              <w:t xml:space="preserve">Źródło: </w:t>
            </w:r>
            <w:bookmarkStart w:id="7" w:name="Lista1"/>
          </w:p>
          <w:bookmarkEnd w:id="7"/>
          <w:p w14:paraId="5183CA9E" w14:textId="77777777" w:rsidR="00EA7AEA" w:rsidRPr="00EA7AEA" w:rsidRDefault="00EA7AEA" w:rsidP="00EA7AEA">
            <w:r w:rsidRPr="00EA7AEA">
              <w:t>art. 18 pkt 1 lit. b i pkt 2 ustawy z dnia 11 marca 2004 r. o ochronie zdrowia zwierząt oraz zwalczaniu chorób zakaźnych zwierząt</w:t>
            </w:r>
          </w:p>
          <w:p w14:paraId="4800F560" w14:textId="77777777" w:rsidR="00EA7AEA" w:rsidRPr="00EA7AEA" w:rsidRDefault="00EA7AEA" w:rsidP="00EA7AEA">
            <w:r w:rsidRPr="00EF2648">
              <w:rPr>
                <w:rStyle w:val="Ppogrubienie"/>
              </w:rPr>
              <w:t>Nr w wykazie prac</w:t>
            </w:r>
            <w:r w:rsidRPr="00EA7AEA">
              <w:t xml:space="preserve"> : 284</w:t>
            </w:r>
          </w:p>
          <w:p w14:paraId="67D245E1" w14:textId="77777777" w:rsidR="00EA7AEA" w:rsidRPr="00EA7AEA" w:rsidRDefault="00EA7AEA" w:rsidP="00EA7AEA"/>
        </w:tc>
      </w:tr>
      <w:tr w:rsidR="00EA7AEA" w:rsidRPr="00EA7AEA" w14:paraId="76D28E46" w14:textId="77777777" w:rsidTr="008C43B6">
        <w:trPr>
          <w:gridAfter w:val="1"/>
          <w:wAfter w:w="10" w:type="dxa"/>
          <w:trHeight w:val="142"/>
        </w:trPr>
        <w:tc>
          <w:tcPr>
            <w:tcW w:w="11929" w:type="dxa"/>
            <w:gridSpan w:val="25"/>
            <w:shd w:val="clear" w:color="auto" w:fill="99CCFF"/>
          </w:tcPr>
          <w:p w14:paraId="23FB32A4" w14:textId="77777777" w:rsidR="00EA7AEA" w:rsidRPr="006C50A2" w:rsidRDefault="00EA7AEA" w:rsidP="00EA7AEA">
            <w:r w:rsidRPr="00EA7AEA">
              <w:t xml:space="preserve">                                                                     </w:t>
            </w:r>
            <w:r w:rsidRPr="006C50A2">
              <w:t>OCENA SKUTKÓW REGULACJI</w:t>
            </w:r>
          </w:p>
        </w:tc>
      </w:tr>
      <w:tr w:rsidR="00EA7AEA" w:rsidRPr="00EA7AEA" w14:paraId="1D3DF83A" w14:textId="77777777" w:rsidTr="008C43B6">
        <w:trPr>
          <w:gridAfter w:val="1"/>
          <w:wAfter w:w="10" w:type="dxa"/>
          <w:trHeight w:val="333"/>
        </w:trPr>
        <w:tc>
          <w:tcPr>
            <w:tcW w:w="11929" w:type="dxa"/>
            <w:gridSpan w:val="25"/>
            <w:shd w:val="clear" w:color="auto" w:fill="99CCFF"/>
            <w:vAlign w:val="center"/>
          </w:tcPr>
          <w:p w14:paraId="06A90553" w14:textId="77777777" w:rsidR="00EA7AEA" w:rsidRPr="00EA7AEA" w:rsidRDefault="00EA7AEA" w:rsidP="00EA7AEA">
            <w:r w:rsidRPr="00EA7AEA">
              <w:t>1. Jaki problem jest rozwiązywany?</w:t>
            </w:r>
            <w:bookmarkStart w:id="8" w:name="Wybór1"/>
            <w:bookmarkEnd w:id="8"/>
          </w:p>
        </w:tc>
      </w:tr>
      <w:tr w:rsidR="00EA7AEA" w:rsidRPr="00EA7AEA" w14:paraId="5F675709" w14:textId="77777777" w:rsidTr="008C43B6">
        <w:trPr>
          <w:gridAfter w:val="1"/>
          <w:wAfter w:w="10" w:type="dxa"/>
          <w:trHeight w:val="142"/>
        </w:trPr>
        <w:tc>
          <w:tcPr>
            <w:tcW w:w="11929" w:type="dxa"/>
            <w:gridSpan w:val="25"/>
            <w:shd w:val="clear" w:color="auto" w:fill="FFFFFF"/>
          </w:tcPr>
          <w:p w14:paraId="6D688FF3" w14:textId="77777777" w:rsidR="00EA7AEA" w:rsidRPr="00EA7AEA" w:rsidRDefault="00EA7AEA" w:rsidP="00EA7AEA">
            <w:r w:rsidRPr="00EA7AEA">
              <w:t>W obowiązujących przepisach dotyczących przywozu materiału biologicznego z krajów trzecich brak jest określonych wymagań weterynaryjnych dotyczących przywozu nasienia psów.</w:t>
            </w:r>
          </w:p>
        </w:tc>
      </w:tr>
      <w:tr w:rsidR="00EA7AEA" w:rsidRPr="00EA7AEA" w14:paraId="28210EB9" w14:textId="77777777" w:rsidTr="008C43B6">
        <w:trPr>
          <w:gridAfter w:val="1"/>
          <w:wAfter w:w="10" w:type="dxa"/>
          <w:trHeight w:val="142"/>
        </w:trPr>
        <w:tc>
          <w:tcPr>
            <w:tcW w:w="11929" w:type="dxa"/>
            <w:gridSpan w:val="25"/>
            <w:shd w:val="clear" w:color="auto" w:fill="99CCFF"/>
            <w:vAlign w:val="center"/>
          </w:tcPr>
          <w:p w14:paraId="1A82D48E" w14:textId="77777777" w:rsidR="00EA7AEA" w:rsidRPr="00EA7AEA" w:rsidRDefault="00EA7AEA" w:rsidP="00EA7AEA">
            <w:r w:rsidRPr="00EA7AEA">
              <w:t>2, Rekomendowane rozwiązanie, w tym planowane narzędzia interwencji, i oczekiwany efekt</w:t>
            </w:r>
          </w:p>
        </w:tc>
      </w:tr>
      <w:tr w:rsidR="00EA7AEA" w:rsidRPr="00EA7AEA" w14:paraId="58781395" w14:textId="77777777" w:rsidTr="008C43B6">
        <w:trPr>
          <w:gridAfter w:val="1"/>
          <w:wAfter w:w="10" w:type="dxa"/>
          <w:trHeight w:val="142"/>
        </w:trPr>
        <w:tc>
          <w:tcPr>
            <w:tcW w:w="11929" w:type="dxa"/>
            <w:gridSpan w:val="25"/>
            <w:shd w:val="clear" w:color="auto" w:fill="auto"/>
          </w:tcPr>
          <w:p w14:paraId="173E9F75" w14:textId="77777777" w:rsidR="00EA7AEA" w:rsidRPr="00EA7AEA" w:rsidRDefault="00EA7AEA" w:rsidP="00EA7AEA">
            <w:r w:rsidRPr="00EA7AEA">
              <w:t>W projektowanym rozporządzeniu ustala się wymagania weterynaryjne dla przywozu nasienia psów z krajów trzecich oraz wzór świadectwa weterynaryjnego dla takiego przywozu.</w:t>
            </w:r>
          </w:p>
        </w:tc>
      </w:tr>
      <w:tr w:rsidR="00EA7AEA" w:rsidRPr="00EA7AEA" w14:paraId="7D33CEE1" w14:textId="77777777" w:rsidTr="008C43B6">
        <w:trPr>
          <w:gridAfter w:val="1"/>
          <w:wAfter w:w="10" w:type="dxa"/>
          <w:trHeight w:val="307"/>
        </w:trPr>
        <w:tc>
          <w:tcPr>
            <w:tcW w:w="11929" w:type="dxa"/>
            <w:gridSpan w:val="25"/>
            <w:shd w:val="clear" w:color="auto" w:fill="99CCFF"/>
            <w:vAlign w:val="center"/>
          </w:tcPr>
          <w:p w14:paraId="1194314B" w14:textId="77777777" w:rsidR="00EA7AEA" w:rsidRPr="00EA7AEA" w:rsidRDefault="00EA7AEA" w:rsidP="00EA7AEA">
            <w:r w:rsidRPr="00EA7AEA">
              <w:t xml:space="preserve">3. Jak problem został rozwiązany w innych krajach, w szczególności krajach członkowskich OECD/UE? </w:t>
            </w:r>
          </w:p>
        </w:tc>
      </w:tr>
      <w:tr w:rsidR="00EA7AEA" w:rsidRPr="00EA7AEA" w14:paraId="2589D12B" w14:textId="77777777" w:rsidTr="008C43B6">
        <w:trPr>
          <w:gridAfter w:val="1"/>
          <w:wAfter w:w="10" w:type="dxa"/>
          <w:trHeight w:val="142"/>
        </w:trPr>
        <w:tc>
          <w:tcPr>
            <w:tcW w:w="11929" w:type="dxa"/>
            <w:gridSpan w:val="25"/>
            <w:shd w:val="clear" w:color="auto" w:fill="auto"/>
          </w:tcPr>
          <w:p w14:paraId="47947643" w14:textId="77777777" w:rsidR="00EA7AEA" w:rsidRPr="00EA7AEA" w:rsidRDefault="00EA7AEA" w:rsidP="00EA7AEA">
            <w:r w:rsidRPr="00EA7AEA">
              <w:t>W chwili obecnej nie ma zharmonizowanych przepisów dotyczących wymagań dla wprowadzenia nasienia psów z krajów trzecich. Państwa członkowskie ustalają własne wymagania dotyczące wprowadzenia nasienia psów oraz wzory świadectw weterynaryjnych.</w:t>
            </w:r>
          </w:p>
        </w:tc>
      </w:tr>
      <w:tr w:rsidR="00EA7AEA" w:rsidRPr="00EA7AEA" w14:paraId="70AEB31F" w14:textId="77777777" w:rsidTr="008C43B6">
        <w:trPr>
          <w:gridAfter w:val="1"/>
          <w:wAfter w:w="10" w:type="dxa"/>
          <w:trHeight w:val="359"/>
        </w:trPr>
        <w:tc>
          <w:tcPr>
            <w:tcW w:w="11929" w:type="dxa"/>
            <w:gridSpan w:val="25"/>
            <w:shd w:val="clear" w:color="auto" w:fill="99CCFF"/>
            <w:vAlign w:val="center"/>
          </w:tcPr>
          <w:p w14:paraId="332A1685" w14:textId="77777777" w:rsidR="00EA7AEA" w:rsidRPr="00EA7AEA" w:rsidRDefault="00EA7AEA" w:rsidP="00EA7AEA">
            <w:r w:rsidRPr="00EA7AEA">
              <w:t>4. Podmioty, na które oddziałuje projekt</w:t>
            </w:r>
          </w:p>
        </w:tc>
      </w:tr>
      <w:tr w:rsidR="00EA7AEA" w:rsidRPr="00EA7AEA" w14:paraId="78AECFB0" w14:textId="77777777" w:rsidTr="008C43B6">
        <w:trPr>
          <w:gridAfter w:val="1"/>
          <w:wAfter w:w="10" w:type="dxa"/>
          <w:trHeight w:val="142"/>
        </w:trPr>
        <w:tc>
          <w:tcPr>
            <w:tcW w:w="3656" w:type="dxa"/>
            <w:gridSpan w:val="3"/>
            <w:shd w:val="clear" w:color="auto" w:fill="auto"/>
          </w:tcPr>
          <w:p w14:paraId="791A9F0C" w14:textId="77777777" w:rsidR="00EA7AEA" w:rsidRPr="00EA7AEA" w:rsidRDefault="00EA7AEA" w:rsidP="00EA7AEA">
            <w:r w:rsidRPr="00EA7AEA">
              <w:t>Grupa</w:t>
            </w:r>
          </w:p>
        </w:tc>
        <w:tc>
          <w:tcPr>
            <w:tcW w:w="1587" w:type="dxa"/>
            <w:gridSpan w:val="6"/>
            <w:shd w:val="clear" w:color="auto" w:fill="auto"/>
          </w:tcPr>
          <w:p w14:paraId="0D549A0E" w14:textId="77777777" w:rsidR="00EA7AEA" w:rsidRPr="00EA7AEA" w:rsidRDefault="00EA7AEA" w:rsidP="00EA7AEA">
            <w:r w:rsidRPr="00EA7AEA">
              <w:t>Wielkość</w:t>
            </w:r>
          </w:p>
        </w:tc>
        <w:tc>
          <w:tcPr>
            <w:tcW w:w="2979" w:type="dxa"/>
            <w:gridSpan w:val="11"/>
            <w:shd w:val="clear" w:color="auto" w:fill="auto"/>
          </w:tcPr>
          <w:p w14:paraId="01A6C6F5" w14:textId="77777777" w:rsidR="00EA7AEA" w:rsidRPr="00EA7AEA" w:rsidRDefault="00EA7AEA" w:rsidP="00EA7AEA">
            <w:r w:rsidRPr="00EA7AEA">
              <w:t>Źródło danych</w:t>
            </w:r>
            <w:r w:rsidRPr="00EA7AEA" w:rsidDel="00260F33">
              <w:t xml:space="preserve"> </w:t>
            </w:r>
          </w:p>
        </w:tc>
        <w:tc>
          <w:tcPr>
            <w:tcW w:w="3707" w:type="dxa"/>
            <w:gridSpan w:val="5"/>
            <w:shd w:val="clear" w:color="auto" w:fill="auto"/>
          </w:tcPr>
          <w:p w14:paraId="762B5D7F" w14:textId="77777777" w:rsidR="00EA7AEA" w:rsidRPr="00EA7AEA" w:rsidRDefault="00EA7AEA" w:rsidP="00EA7AEA">
            <w:r w:rsidRPr="00EA7AEA">
              <w:t>Oddziaływanie</w:t>
            </w:r>
          </w:p>
        </w:tc>
      </w:tr>
      <w:tr w:rsidR="00EA7AEA" w:rsidRPr="00EA7AEA" w14:paraId="26F69D01" w14:textId="77777777" w:rsidTr="008C43B6">
        <w:trPr>
          <w:gridAfter w:val="1"/>
          <w:wAfter w:w="10" w:type="dxa"/>
          <w:trHeight w:val="142"/>
        </w:trPr>
        <w:tc>
          <w:tcPr>
            <w:tcW w:w="3656" w:type="dxa"/>
            <w:gridSpan w:val="3"/>
            <w:shd w:val="clear" w:color="auto" w:fill="auto"/>
          </w:tcPr>
          <w:p w14:paraId="656296BC" w14:textId="77777777" w:rsidR="00EA7AEA" w:rsidRPr="00EA7AEA" w:rsidRDefault="00EA7AEA" w:rsidP="00EA7AEA">
            <w:r w:rsidRPr="00EA7AEA">
              <w:t>Podmioty zajmujące się wykorzystaniem do rozrodu nasienia psów pochodzącego z krajów trzecich</w:t>
            </w:r>
          </w:p>
        </w:tc>
        <w:tc>
          <w:tcPr>
            <w:tcW w:w="1587" w:type="dxa"/>
            <w:gridSpan w:val="6"/>
            <w:shd w:val="clear" w:color="auto" w:fill="auto"/>
          </w:tcPr>
          <w:p w14:paraId="123D979F" w14:textId="77777777" w:rsidR="00EA7AEA" w:rsidRPr="00EA7AEA" w:rsidRDefault="00EA7AEA" w:rsidP="00EA7AEA">
            <w:r w:rsidRPr="00EA7AEA">
              <w:t>1</w:t>
            </w:r>
          </w:p>
        </w:tc>
        <w:tc>
          <w:tcPr>
            <w:tcW w:w="2979" w:type="dxa"/>
            <w:gridSpan w:val="11"/>
            <w:shd w:val="clear" w:color="auto" w:fill="auto"/>
          </w:tcPr>
          <w:p w14:paraId="5FEE62C3" w14:textId="77777777" w:rsidR="00EA7AEA" w:rsidRPr="00EA7AEA" w:rsidRDefault="00EA7AEA" w:rsidP="00EA7AEA">
            <w:r w:rsidRPr="00EA7AEA">
              <w:t>Informacje uzyskane z GIW</w:t>
            </w:r>
          </w:p>
        </w:tc>
        <w:tc>
          <w:tcPr>
            <w:tcW w:w="3707" w:type="dxa"/>
            <w:gridSpan w:val="5"/>
            <w:shd w:val="clear" w:color="auto" w:fill="auto"/>
          </w:tcPr>
          <w:p w14:paraId="574FAEED" w14:textId="77777777" w:rsidR="00EA7AEA" w:rsidRPr="00EA7AEA" w:rsidRDefault="00EA7AEA" w:rsidP="00EA7AEA"/>
        </w:tc>
      </w:tr>
      <w:tr w:rsidR="00EA7AEA" w:rsidRPr="00EA7AEA" w14:paraId="39BCC9DF" w14:textId="77777777" w:rsidTr="008C43B6">
        <w:trPr>
          <w:gridAfter w:val="1"/>
          <w:wAfter w:w="10" w:type="dxa"/>
          <w:trHeight w:val="142"/>
        </w:trPr>
        <w:tc>
          <w:tcPr>
            <w:tcW w:w="3656" w:type="dxa"/>
            <w:gridSpan w:val="3"/>
            <w:shd w:val="clear" w:color="auto" w:fill="auto"/>
          </w:tcPr>
          <w:p w14:paraId="5DF20036" w14:textId="77777777" w:rsidR="00EA7AEA" w:rsidRPr="00EA7AEA" w:rsidRDefault="00EA7AEA" w:rsidP="00EA7AEA"/>
        </w:tc>
        <w:tc>
          <w:tcPr>
            <w:tcW w:w="1587" w:type="dxa"/>
            <w:gridSpan w:val="6"/>
            <w:shd w:val="clear" w:color="auto" w:fill="auto"/>
          </w:tcPr>
          <w:p w14:paraId="27FEF115" w14:textId="77777777" w:rsidR="00EA7AEA" w:rsidRPr="00EA7AEA" w:rsidRDefault="00EA7AEA" w:rsidP="00EA7AEA"/>
        </w:tc>
        <w:tc>
          <w:tcPr>
            <w:tcW w:w="2979" w:type="dxa"/>
            <w:gridSpan w:val="11"/>
            <w:shd w:val="clear" w:color="auto" w:fill="auto"/>
          </w:tcPr>
          <w:p w14:paraId="7A7387D2" w14:textId="77777777" w:rsidR="00EA7AEA" w:rsidRPr="00EA7AEA" w:rsidRDefault="00EA7AEA" w:rsidP="00EA7AEA"/>
        </w:tc>
        <w:tc>
          <w:tcPr>
            <w:tcW w:w="3707" w:type="dxa"/>
            <w:gridSpan w:val="5"/>
            <w:shd w:val="clear" w:color="auto" w:fill="auto"/>
          </w:tcPr>
          <w:p w14:paraId="3D2E7149" w14:textId="77777777" w:rsidR="00EA7AEA" w:rsidRPr="00EA7AEA" w:rsidRDefault="00EA7AEA" w:rsidP="00EA7AEA"/>
        </w:tc>
      </w:tr>
      <w:tr w:rsidR="00EA7AEA" w:rsidRPr="00EA7AEA" w14:paraId="53F7DA17" w14:textId="77777777" w:rsidTr="008C43B6">
        <w:trPr>
          <w:gridAfter w:val="1"/>
          <w:wAfter w:w="10" w:type="dxa"/>
          <w:trHeight w:val="142"/>
        </w:trPr>
        <w:tc>
          <w:tcPr>
            <w:tcW w:w="3656" w:type="dxa"/>
            <w:gridSpan w:val="3"/>
            <w:shd w:val="clear" w:color="auto" w:fill="auto"/>
          </w:tcPr>
          <w:p w14:paraId="1A994D60" w14:textId="77777777" w:rsidR="00EA7AEA" w:rsidRPr="00EA7AEA" w:rsidRDefault="00EA7AEA" w:rsidP="00EA7AEA"/>
        </w:tc>
        <w:tc>
          <w:tcPr>
            <w:tcW w:w="1587" w:type="dxa"/>
            <w:gridSpan w:val="6"/>
            <w:shd w:val="clear" w:color="auto" w:fill="auto"/>
          </w:tcPr>
          <w:p w14:paraId="063A1BCB" w14:textId="77777777" w:rsidR="00EA7AEA" w:rsidRPr="00EA7AEA" w:rsidRDefault="00EA7AEA" w:rsidP="00EA7AEA"/>
        </w:tc>
        <w:tc>
          <w:tcPr>
            <w:tcW w:w="2979" w:type="dxa"/>
            <w:gridSpan w:val="11"/>
            <w:shd w:val="clear" w:color="auto" w:fill="auto"/>
          </w:tcPr>
          <w:p w14:paraId="7E48EBE5" w14:textId="77777777" w:rsidR="00EA7AEA" w:rsidRPr="00EA7AEA" w:rsidRDefault="00EA7AEA" w:rsidP="00EA7AEA"/>
        </w:tc>
        <w:tc>
          <w:tcPr>
            <w:tcW w:w="3707" w:type="dxa"/>
            <w:gridSpan w:val="5"/>
            <w:shd w:val="clear" w:color="auto" w:fill="auto"/>
          </w:tcPr>
          <w:p w14:paraId="4E8EB663" w14:textId="77777777" w:rsidR="00EA7AEA" w:rsidRPr="00EA7AEA" w:rsidRDefault="00EA7AEA" w:rsidP="00EA7AEA"/>
        </w:tc>
      </w:tr>
      <w:tr w:rsidR="00EA7AEA" w:rsidRPr="00EA7AEA" w14:paraId="266FA173" w14:textId="77777777" w:rsidTr="008C43B6">
        <w:trPr>
          <w:gridAfter w:val="1"/>
          <w:wAfter w:w="10" w:type="dxa"/>
          <w:trHeight w:val="142"/>
        </w:trPr>
        <w:tc>
          <w:tcPr>
            <w:tcW w:w="3656" w:type="dxa"/>
            <w:gridSpan w:val="3"/>
            <w:shd w:val="clear" w:color="auto" w:fill="auto"/>
          </w:tcPr>
          <w:p w14:paraId="6676944C" w14:textId="77777777" w:rsidR="00EA7AEA" w:rsidRPr="00EA7AEA" w:rsidRDefault="00EA7AEA" w:rsidP="00EA7AEA"/>
        </w:tc>
        <w:tc>
          <w:tcPr>
            <w:tcW w:w="1587" w:type="dxa"/>
            <w:gridSpan w:val="6"/>
            <w:shd w:val="clear" w:color="auto" w:fill="auto"/>
          </w:tcPr>
          <w:p w14:paraId="6E240FAF" w14:textId="77777777" w:rsidR="00EA7AEA" w:rsidRPr="00EA7AEA" w:rsidRDefault="00EA7AEA" w:rsidP="00EA7AEA"/>
        </w:tc>
        <w:tc>
          <w:tcPr>
            <w:tcW w:w="2979" w:type="dxa"/>
            <w:gridSpan w:val="11"/>
            <w:shd w:val="clear" w:color="auto" w:fill="auto"/>
          </w:tcPr>
          <w:p w14:paraId="787A91E0" w14:textId="77777777" w:rsidR="00EA7AEA" w:rsidRPr="00EA7AEA" w:rsidRDefault="00EA7AEA" w:rsidP="00EA7AEA"/>
        </w:tc>
        <w:tc>
          <w:tcPr>
            <w:tcW w:w="3707" w:type="dxa"/>
            <w:gridSpan w:val="5"/>
            <w:shd w:val="clear" w:color="auto" w:fill="auto"/>
          </w:tcPr>
          <w:p w14:paraId="113B2E65" w14:textId="77777777" w:rsidR="00EA7AEA" w:rsidRPr="00EA7AEA" w:rsidRDefault="00EA7AEA" w:rsidP="00EA7AEA"/>
        </w:tc>
      </w:tr>
      <w:tr w:rsidR="00EA7AEA" w:rsidRPr="00EA7AEA" w14:paraId="5F3C8651" w14:textId="77777777" w:rsidTr="008C43B6">
        <w:trPr>
          <w:gridAfter w:val="1"/>
          <w:wAfter w:w="10" w:type="dxa"/>
          <w:trHeight w:val="142"/>
        </w:trPr>
        <w:tc>
          <w:tcPr>
            <w:tcW w:w="3656" w:type="dxa"/>
            <w:gridSpan w:val="3"/>
            <w:shd w:val="clear" w:color="auto" w:fill="auto"/>
          </w:tcPr>
          <w:p w14:paraId="23917A91" w14:textId="77777777" w:rsidR="00EA7AEA" w:rsidRPr="00EA7AEA" w:rsidRDefault="00EA7AEA" w:rsidP="00EA7AEA"/>
        </w:tc>
        <w:tc>
          <w:tcPr>
            <w:tcW w:w="1587" w:type="dxa"/>
            <w:gridSpan w:val="6"/>
            <w:shd w:val="clear" w:color="auto" w:fill="auto"/>
          </w:tcPr>
          <w:p w14:paraId="1F17D296" w14:textId="77777777" w:rsidR="00EA7AEA" w:rsidRPr="00EA7AEA" w:rsidRDefault="00EA7AEA" w:rsidP="00EA7AEA"/>
        </w:tc>
        <w:tc>
          <w:tcPr>
            <w:tcW w:w="2979" w:type="dxa"/>
            <w:gridSpan w:val="11"/>
            <w:shd w:val="clear" w:color="auto" w:fill="auto"/>
          </w:tcPr>
          <w:p w14:paraId="6FF68A06" w14:textId="77777777" w:rsidR="00EA7AEA" w:rsidRPr="00EA7AEA" w:rsidRDefault="00EA7AEA" w:rsidP="00EA7AEA"/>
        </w:tc>
        <w:tc>
          <w:tcPr>
            <w:tcW w:w="3707" w:type="dxa"/>
            <w:gridSpan w:val="5"/>
            <w:shd w:val="clear" w:color="auto" w:fill="auto"/>
          </w:tcPr>
          <w:p w14:paraId="6019F799" w14:textId="77777777" w:rsidR="00EA7AEA" w:rsidRPr="00EA7AEA" w:rsidRDefault="00EA7AEA" w:rsidP="00EA7AEA"/>
        </w:tc>
      </w:tr>
      <w:tr w:rsidR="00EA7AEA" w:rsidRPr="00EA7AEA" w14:paraId="198231FD" w14:textId="77777777" w:rsidTr="008C43B6">
        <w:trPr>
          <w:gridAfter w:val="1"/>
          <w:wAfter w:w="10" w:type="dxa"/>
          <w:trHeight w:val="302"/>
        </w:trPr>
        <w:tc>
          <w:tcPr>
            <w:tcW w:w="11929" w:type="dxa"/>
            <w:gridSpan w:val="25"/>
            <w:shd w:val="clear" w:color="auto" w:fill="99CCFF"/>
            <w:vAlign w:val="center"/>
          </w:tcPr>
          <w:p w14:paraId="2FF9B42F" w14:textId="77777777" w:rsidR="00EA7AEA" w:rsidRPr="00EA7AEA" w:rsidRDefault="00EA7AEA" w:rsidP="00EA7AEA">
            <w:r w:rsidRPr="00EA7AEA">
              <w:t>5. Informacje na temat zakresu, czasu trwania i podsumowanie wyników konsultacji</w:t>
            </w:r>
          </w:p>
        </w:tc>
      </w:tr>
      <w:tr w:rsidR="00EA7AEA" w:rsidRPr="00EA7AEA" w14:paraId="3E559A20" w14:textId="77777777" w:rsidTr="008C43B6">
        <w:trPr>
          <w:gridAfter w:val="1"/>
          <w:wAfter w:w="10" w:type="dxa"/>
          <w:trHeight w:val="342"/>
        </w:trPr>
        <w:tc>
          <w:tcPr>
            <w:tcW w:w="11929" w:type="dxa"/>
            <w:gridSpan w:val="25"/>
            <w:shd w:val="clear" w:color="auto" w:fill="FFFFFF"/>
          </w:tcPr>
          <w:p w14:paraId="32C47241" w14:textId="77777777" w:rsidR="00EA7AEA" w:rsidRPr="00EA7AEA" w:rsidRDefault="00EA7AEA" w:rsidP="00EA7AEA">
            <w:r w:rsidRPr="00EA7AEA">
              <w:t>W ramach konsultacji publicznych projekt zostanie wysłany do: Krajowej Rady Izby Rolniczej, Krajowego Związku Rolników Kółek i Organizacji Rolniczych, Sekretariatu Rolnictwa Komisji Krajowej NSZZ „Solidarność”, Związku Zawodowego Rolników „Ojczyzna”, Federacji Branżowych Związków Producentów Rolnych, NSZZ RI „Solidarność”, Niezależnego Samorządnego Związku Zawodowego Solidarność ’80 w Warszawie, Związku Zawodowego Rolnictwa „Samoobrona”, Związku Zawodowego Rolników Rzeczpospolitej „Solidarni”, Związku Zawodowego Pracowników Rolnictwa w RP, Związku Zawodowego Wsi i Rolnictwa „Solidarność Wiejska”, Związku Zawodowego Rolnictwa i Obszarów Wiejskich „Regiony”, Konfederacji LEWIATAN, Pracodawców RP, Federacji Związków Pracodawców – Dzierżawców i Właścicieli Rolnych, Ogólnopolskiego Porozumienia Związków Zawodowych, Związku Zawodowego Centrum Narodowego Młodych Rolników, Ogólnopolskiego Porozumienia Związków Zawodowych Rolników i Organizacji Rolniczych, Związku Rzemiosła Polskiego, Business Centre Club, Forum Związków Zawodowych, Krajowego  Związku Rewizyjnego Rolniczych Spółdzielni  Produkcyjnych,  Federacji  Związków  Pracodawców  Ochrony    Zdrowia „Porozumienie Zielonogórskie”, Krajowej Rady Spółdzielczej, Krajowej Izby Lekarsko – Weterynaryjnej, Ogólnopolskiego Związku Zawodowego Lekarzy Weterynarii Inspekcji Weterynaryjnej,  Ogólnopolskiego Stowarzyszenia Lekarzy Weterynarii Wolnej Praktyki „Medicus Veterinarius”, Polskiego Towarzystwa Nauk Weterynaryjnych, Ogólnopolskiego Stowarzyszenia Techników Weterynarii „ESKULAP”, Komisji Krajowej NSZZ „Solidarność” Pracowników Weterynarii, Związku Przedsiębiorców i Pracodawców oraz Federacji Przedsiębiorców Polskich.</w:t>
            </w:r>
          </w:p>
          <w:p w14:paraId="355FFC0F" w14:textId="77777777" w:rsidR="00EA7AEA" w:rsidRPr="00EA7AEA" w:rsidRDefault="00EA7AEA" w:rsidP="00EA7AEA">
            <w:r w:rsidRPr="00EA7AEA">
              <w:t>Przedmiotowy projekt zostanie zamieszczony na stronie Biuletynu Informacji Publicznej Ministerstwa Rolnictwa i Rozwoju Wsi i Rządowego Centrum Legislacji.</w:t>
            </w:r>
          </w:p>
        </w:tc>
      </w:tr>
      <w:tr w:rsidR="00EA7AEA" w:rsidRPr="00EA7AEA" w14:paraId="17555445" w14:textId="77777777" w:rsidTr="008C43B6">
        <w:trPr>
          <w:gridAfter w:val="1"/>
          <w:wAfter w:w="10" w:type="dxa"/>
          <w:trHeight w:val="363"/>
        </w:trPr>
        <w:tc>
          <w:tcPr>
            <w:tcW w:w="11929" w:type="dxa"/>
            <w:gridSpan w:val="25"/>
            <w:shd w:val="clear" w:color="auto" w:fill="99CCFF"/>
            <w:vAlign w:val="center"/>
          </w:tcPr>
          <w:p w14:paraId="75068CD2" w14:textId="77777777" w:rsidR="00EA7AEA" w:rsidRPr="00EA7AEA" w:rsidRDefault="00EA7AEA" w:rsidP="00EA7AEA">
            <w:r w:rsidRPr="00EA7AEA">
              <w:t xml:space="preserve"> 6. Wpływ na sektor finansów publicznych</w:t>
            </w:r>
          </w:p>
        </w:tc>
      </w:tr>
      <w:tr w:rsidR="00EA7AEA" w:rsidRPr="00EA7AEA" w14:paraId="76CF6173" w14:textId="77777777" w:rsidTr="008C43B6">
        <w:trPr>
          <w:gridAfter w:val="1"/>
          <w:wAfter w:w="10" w:type="dxa"/>
          <w:trHeight w:val="142"/>
        </w:trPr>
        <w:tc>
          <w:tcPr>
            <w:tcW w:w="4121" w:type="dxa"/>
            <w:gridSpan w:val="4"/>
            <w:vMerge w:val="restart"/>
            <w:shd w:val="clear" w:color="auto" w:fill="FFFFFF"/>
          </w:tcPr>
          <w:p w14:paraId="3F8E97D5" w14:textId="77777777" w:rsidR="00EA7AEA" w:rsidRPr="00EA7AEA" w:rsidRDefault="00EA7AEA" w:rsidP="00EA7AEA">
            <w:r w:rsidRPr="00EA7AEA">
              <w:t>(ceny stałe z …… r.)</w:t>
            </w:r>
          </w:p>
        </w:tc>
        <w:tc>
          <w:tcPr>
            <w:tcW w:w="7808" w:type="dxa"/>
            <w:gridSpan w:val="21"/>
            <w:shd w:val="clear" w:color="auto" w:fill="FFFFFF"/>
          </w:tcPr>
          <w:p w14:paraId="5C63AC21" w14:textId="77777777" w:rsidR="00EA7AEA" w:rsidRPr="00EA7AEA" w:rsidRDefault="00EA7AEA" w:rsidP="00EA7AEA">
            <w:r w:rsidRPr="00EA7AEA">
              <w:t>Skutki w okresie 10 lat od wejścia w życie zmian [mln zł]</w:t>
            </w:r>
          </w:p>
        </w:tc>
      </w:tr>
      <w:tr w:rsidR="00EA7AEA" w:rsidRPr="00EA7AEA" w14:paraId="039787C4" w14:textId="77777777" w:rsidTr="008C43B6">
        <w:trPr>
          <w:gridAfter w:val="1"/>
          <w:wAfter w:w="10" w:type="dxa"/>
          <w:trHeight w:val="142"/>
        </w:trPr>
        <w:tc>
          <w:tcPr>
            <w:tcW w:w="4121" w:type="dxa"/>
            <w:gridSpan w:val="4"/>
            <w:vMerge/>
            <w:shd w:val="clear" w:color="auto" w:fill="FFFFFF"/>
          </w:tcPr>
          <w:p w14:paraId="0CDA7576" w14:textId="77777777" w:rsidR="00EA7AEA" w:rsidRPr="00EA7AEA" w:rsidRDefault="00EA7AEA" w:rsidP="00EA7AEA"/>
        </w:tc>
        <w:tc>
          <w:tcPr>
            <w:tcW w:w="569" w:type="dxa"/>
            <w:gridSpan w:val="2"/>
            <w:shd w:val="clear" w:color="auto" w:fill="FFFFFF"/>
          </w:tcPr>
          <w:p w14:paraId="33D8ECEF" w14:textId="77777777" w:rsidR="00EA7AEA" w:rsidRPr="00EA7AEA" w:rsidRDefault="00EA7AEA" w:rsidP="00EA7AEA">
            <w:r w:rsidRPr="00EA7AEA">
              <w:t>0</w:t>
            </w:r>
          </w:p>
        </w:tc>
        <w:tc>
          <w:tcPr>
            <w:tcW w:w="268" w:type="dxa"/>
            <w:gridSpan w:val="2"/>
            <w:shd w:val="clear" w:color="auto" w:fill="FFFFFF"/>
          </w:tcPr>
          <w:p w14:paraId="24066817" w14:textId="77777777" w:rsidR="00EA7AEA" w:rsidRPr="00EA7AEA" w:rsidRDefault="00EA7AEA" w:rsidP="00EA7AEA">
            <w:r w:rsidRPr="00EA7AEA">
              <w:t>1</w:t>
            </w:r>
          </w:p>
        </w:tc>
        <w:tc>
          <w:tcPr>
            <w:tcW w:w="285" w:type="dxa"/>
            <w:shd w:val="clear" w:color="auto" w:fill="FFFFFF"/>
          </w:tcPr>
          <w:p w14:paraId="24D3F6F9" w14:textId="77777777" w:rsidR="00EA7AEA" w:rsidRPr="00EA7AEA" w:rsidRDefault="00EA7AEA" w:rsidP="00EA7AEA">
            <w:r w:rsidRPr="00EA7AEA">
              <w:t>2</w:t>
            </w:r>
          </w:p>
        </w:tc>
        <w:tc>
          <w:tcPr>
            <w:tcW w:w="426" w:type="dxa"/>
            <w:shd w:val="clear" w:color="auto" w:fill="FFFFFF"/>
          </w:tcPr>
          <w:p w14:paraId="72B68645" w14:textId="77777777" w:rsidR="00EA7AEA" w:rsidRPr="00EA7AEA" w:rsidRDefault="00EA7AEA" w:rsidP="00EA7AEA">
            <w:r w:rsidRPr="00EA7AEA">
              <w:t>3</w:t>
            </w:r>
          </w:p>
        </w:tc>
        <w:tc>
          <w:tcPr>
            <w:tcW w:w="236" w:type="dxa"/>
            <w:shd w:val="clear" w:color="auto" w:fill="FFFFFF"/>
          </w:tcPr>
          <w:p w14:paraId="5F4A00C5" w14:textId="77777777" w:rsidR="00EA7AEA" w:rsidRPr="00EA7AEA" w:rsidRDefault="00EA7AEA" w:rsidP="00EA7AEA">
            <w:r w:rsidRPr="00EA7AEA">
              <w:t>4</w:t>
            </w:r>
          </w:p>
        </w:tc>
        <w:tc>
          <w:tcPr>
            <w:tcW w:w="333" w:type="dxa"/>
            <w:gridSpan w:val="2"/>
            <w:shd w:val="clear" w:color="auto" w:fill="FFFFFF"/>
          </w:tcPr>
          <w:p w14:paraId="350C8193" w14:textId="77777777" w:rsidR="00EA7AEA" w:rsidRPr="00EA7AEA" w:rsidRDefault="00EA7AEA" w:rsidP="00EA7AEA">
            <w:r w:rsidRPr="00EA7AEA">
              <w:t>5</w:t>
            </w:r>
          </w:p>
        </w:tc>
        <w:tc>
          <w:tcPr>
            <w:tcW w:w="283" w:type="dxa"/>
            <w:gridSpan w:val="2"/>
            <w:shd w:val="clear" w:color="auto" w:fill="FFFFFF"/>
          </w:tcPr>
          <w:p w14:paraId="3BD3AF7B" w14:textId="77777777" w:rsidR="00EA7AEA" w:rsidRPr="00EA7AEA" w:rsidRDefault="00EA7AEA" w:rsidP="00EA7AEA">
            <w:r w:rsidRPr="00EA7AEA">
              <w:t>6</w:t>
            </w:r>
          </w:p>
        </w:tc>
        <w:tc>
          <w:tcPr>
            <w:tcW w:w="284" w:type="dxa"/>
            <w:shd w:val="clear" w:color="auto" w:fill="FFFFFF"/>
          </w:tcPr>
          <w:p w14:paraId="42FFDBAC" w14:textId="77777777" w:rsidR="00EA7AEA" w:rsidRPr="00EA7AEA" w:rsidRDefault="00EA7AEA" w:rsidP="00EA7AEA">
            <w:r w:rsidRPr="00EA7AEA">
              <w:t>7</w:t>
            </w:r>
          </w:p>
        </w:tc>
        <w:tc>
          <w:tcPr>
            <w:tcW w:w="283" w:type="dxa"/>
            <w:shd w:val="clear" w:color="auto" w:fill="FFFFFF"/>
          </w:tcPr>
          <w:p w14:paraId="6C9B3517" w14:textId="77777777" w:rsidR="00EA7AEA" w:rsidRPr="00EA7AEA" w:rsidRDefault="00EA7AEA" w:rsidP="00EA7AEA">
            <w:r w:rsidRPr="00EA7AEA">
              <w:t>8</w:t>
            </w:r>
          </w:p>
        </w:tc>
        <w:tc>
          <w:tcPr>
            <w:tcW w:w="1418" w:type="dxa"/>
            <w:gridSpan w:val="4"/>
            <w:shd w:val="clear" w:color="auto" w:fill="FFFFFF"/>
          </w:tcPr>
          <w:p w14:paraId="1950AADE" w14:textId="77777777" w:rsidR="00EA7AEA" w:rsidRPr="00EA7AEA" w:rsidRDefault="00EA7AEA" w:rsidP="00EA7AEA">
            <w:r w:rsidRPr="00EA7AEA">
              <w:t>9</w:t>
            </w:r>
          </w:p>
        </w:tc>
        <w:tc>
          <w:tcPr>
            <w:tcW w:w="992" w:type="dxa"/>
            <w:gridSpan w:val="2"/>
            <w:shd w:val="clear" w:color="auto" w:fill="FFFFFF"/>
          </w:tcPr>
          <w:p w14:paraId="46B7D5B3" w14:textId="77777777" w:rsidR="00EA7AEA" w:rsidRPr="00EA7AEA" w:rsidRDefault="00EA7AEA" w:rsidP="00EA7AEA">
            <w:r w:rsidRPr="00EA7AEA">
              <w:t>10</w:t>
            </w:r>
          </w:p>
        </w:tc>
        <w:tc>
          <w:tcPr>
            <w:tcW w:w="2431" w:type="dxa"/>
            <w:gridSpan w:val="2"/>
            <w:shd w:val="clear" w:color="auto" w:fill="FFFFFF"/>
          </w:tcPr>
          <w:p w14:paraId="158DFFB5" w14:textId="77777777" w:rsidR="00EA7AEA" w:rsidRPr="00EA7AEA" w:rsidRDefault="00EA7AEA" w:rsidP="00EA7AEA">
            <w:r w:rsidRPr="00EA7AEA">
              <w:t>Łącznie (0-10)</w:t>
            </w:r>
          </w:p>
        </w:tc>
      </w:tr>
      <w:tr w:rsidR="00EA7AEA" w:rsidRPr="00EA7AEA" w14:paraId="75CF1371" w14:textId="77777777" w:rsidTr="008C43B6">
        <w:trPr>
          <w:trHeight w:val="321"/>
        </w:trPr>
        <w:tc>
          <w:tcPr>
            <w:tcW w:w="4121" w:type="dxa"/>
            <w:gridSpan w:val="4"/>
            <w:shd w:val="clear" w:color="auto" w:fill="FFFFFF"/>
            <w:vAlign w:val="center"/>
          </w:tcPr>
          <w:p w14:paraId="674028D7" w14:textId="77777777" w:rsidR="00EA7AEA" w:rsidRPr="00EA7AEA" w:rsidRDefault="00EA7AEA" w:rsidP="00EA7AEA">
            <w:r w:rsidRPr="00EA7AEA">
              <w:t>Dochody ogółem</w:t>
            </w:r>
          </w:p>
        </w:tc>
        <w:tc>
          <w:tcPr>
            <w:tcW w:w="569" w:type="dxa"/>
            <w:gridSpan w:val="2"/>
            <w:shd w:val="clear" w:color="auto" w:fill="FFFFFF"/>
          </w:tcPr>
          <w:p w14:paraId="236BBA9E" w14:textId="77777777" w:rsidR="00EA7AEA" w:rsidRPr="00EA7AEA" w:rsidRDefault="00EA7AEA" w:rsidP="00EA7AEA">
            <w:r w:rsidRPr="00EA7AEA">
              <w:t>0</w:t>
            </w:r>
          </w:p>
        </w:tc>
        <w:tc>
          <w:tcPr>
            <w:tcW w:w="268" w:type="dxa"/>
            <w:gridSpan w:val="2"/>
            <w:shd w:val="clear" w:color="auto" w:fill="FFFFFF"/>
          </w:tcPr>
          <w:p w14:paraId="76E2F232" w14:textId="77777777" w:rsidR="00EA7AEA" w:rsidRPr="00EA7AEA" w:rsidRDefault="00EA7AEA" w:rsidP="00EA7AEA"/>
        </w:tc>
        <w:tc>
          <w:tcPr>
            <w:tcW w:w="285" w:type="dxa"/>
            <w:shd w:val="clear" w:color="auto" w:fill="FFFFFF"/>
          </w:tcPr>
          <w:p w14:paraId="7B726E35" w14:textId="77777777" w:rsidR="00EA7AEA" w:rsidRPr="00EA7AEA" w:rsidRDefault="00EA7AEA" w:rsidP="00EA7AEA"/>
        </w:tc>
        <w:tc>
          <w:tcPr>
            <w:tcW w:w="426" w:type="dxa"/>
            <w:shd w:val="clear" w:color="auto" w:fill="FFFFFF"/>
          </w:tcPr>
          <w:p w14:paraId="6FFAE5CE" w14:textId="77777777" w:rsidR="00EA7AEA" w:rsidRPr="00EA7AEA" w:rsidRDefault="00EA7AEA" w:rsidP="00EA7AEA"/>
        </w:tc>
        <w:tc>
          <w:tcPr>
            <w:tcW w:w="236" w:type="dxa"/>
            <w:shd w:val="clear" w:color="auto" w:fill="FFFFFF"/>
          </w:tcPr>
          <w:p w14:paraId="074F081A" w14:textId="77777777" w:rsidR="00EA7AEA" w:rsidRPr="00EA7AEA" w:rsidRDefault="00EA7AEA" w:rsidP="00EA7AEA"/>
        </w:tc>
        <w:tc>
          <w:tcPr>
            <w:tcW w:w="333" w:type="dxa"/>
            <w:gridSpan w:val="2"/>
            <w:shd w:val="clear" w:color="auto" w:fill="FFFFFF"/>
          </w:tcPr>
          <w:p w14:paraId="7DF66F16" w14:textId="77777777" w:rsidR="00EA7AEA" w:rsidRPr="00EA7AEA" w:rsidRDefault="00EA7AEA" w:rsidP="00EA7AEA"/>
        </w:tc>
        <w:tc>
          <w:tcPr>
            <w:tcW w:w="283" w:type="dxa"/>
            <w:gridSpan w:val="2"/>
            <w:shd w:val="clear" w:color="auto" w:fill="FFFFFF"/>
          </w:tcPr>
          <w:p w14:paraId="72108E2F" w14:textId="77777777" w:rsidR="00EA7AEA" w:rsidRPr="00EA7AEA" w:rsidRDefault="00EA7AEA" w:rsidP="00EA7AEA"/>
        </w:tc>
        <w:tc>
          <w:tcPr>
            <w:tcW w:w="284" w:type="dxa"/>
            <w:shd w:val="clear" w:color="auto" w:fill="FFFFFF"/>
          </w:tcPr>
          <w:p w14:paraId="002B9032" w14:textId="77777777" w:rsidR="00EA7AEA" w:rsidRPr="00EA7AEA" w:rsidRDefault="00EA7AEA" w:rsidP="00EA7AEA"/>
        </w:tc>
        <w:tc>
          <w:tcPr>
            <w:tcW w:w="283" w:type="dxa"/>
            <w:shd w:val="clear" w:color="auto" w:fill="FFFFFF"/>
          </w:tcPr>
          <w:p w14:paraId="22479007" w14:textId="77777777" w:rsidR="00EA7AEA" w:rsidRPr="00EA7AEA" w:rsidRDefault="00EA7AEA" w:rsidP="00EA7AEA"/>
        </w:tc>
        <w:tc>
          <w:tcPr>
            <w:tcW w:w="1418" w:type="dxa"/>
            <w:gridSpan w:val="4"/>
            <w:shd w:val="clear" w:color="auto" w:fill="FFFFFF"/>
          </w:tcPr>
          <w:p w14:paraId="2E6D296C" w14:textId="77777777" w:rsidR="00EA7AEA" w:rsidRPr="00EA7AEA" w:rsidRDefault="00EA7AEA" w:rsidP="00EA7AEA"/>
        </w:tc>
        <w:tc>
          <w:tcPr>
            <w:tcW w:w="992" w:type="dxa"/>
            <w:gridSpan w:val="2"/>
            <w:shd w:val="clear" w:color="auto" w:fill="FFFFFF"/>
          </w:tcPr>
          <w:p w14:paraId="2CDAE409" w14:textId="77777777" w:rsidR="00EA7AEA" w:rsidRPr="00EA7AEA" w:rsidRDefault="00EA7AEA" w:rsidP="00EA7AEA"/>
        </w:tc>
        <w:tc>
          <w:tcPr>
            <w:tcW w:w="2441" w:type="dxa"/>
            <w:gridSpan w:val="3"/>
            <w:shd w:val="clear" w:color="auto" w:fill="FFFFFF"/>
          </w:tcPr>
          <w:p w14:paraId="646AF1E7" w14:textId="77777777" w:rsidR="00EA7AEA" w:rsidRPr="00EA7AEA" w:rsidRDefault="00EA7AEA" w:rsidP="00EA7AEA">
            <w:r w:rsidRPr="00EA7AEA">
              <w:t>0</w:t>
            </w:r>
          </w:p>
        </w:tc>
      </w:tr>
      <w:tr w:rsidR="00EA7AEA" w:rsidRPr="00EA7AEA" w14:paraId="5F5447C8" w14:textId="77777777" w:rsidTr="008C43B6">
        <w:trPr>
          <w:trHeight w:val="321"/>
        </w:trPr>
        <w:tc>
          <w:tcPr>
            <w:tcW w:w="4121" w:type="dxa"/>
            <w:gridSpan w:val="4"/>
            <w:shd w:val="clear" w:color="auto" w:fill="FFFFFF"/>
            <w:vAlign w:val="center"/>
          </w:tcPr>
          <w:p w14:paraId="2429BECD" w14:textId="77777777" w:rsidR="00EA7AEA" w:rsidRPr="00EA7AEA" w:rsidRDefault="00EA7AEA" w:rsidP="00EA7AEA">
            <w:r w:rsidRPr="00EA7AEA">
              <w:t>budżet państwa</w:t>
            </w:r>
          </w:p>
        </w:tc>
        <w:tc>
          <w:tcPr>
            <w:tcW w:w="569" w:type="dxa"/>
            <w:gridSpan w:val="2"/>
            <w:shd w:val="clear" w:color="auto" w:fill="FFFFFF"/>
          </w:tcPr>
          <w:p w14:paraId="708995E9" w14:textId="77777777" w:rsidR="00EA7AEA" w:rsidRPr="00EA7AEA" w:rsidRDefault="00EA7AEA" w:rsidP="00EA7AEA">
            <w:r w:rsidRPr="00EA7AEA">
              <w:t>0</w:t>
            </w:r>
          </w:p>
        </w:tc>
        <w:tc>
          <w:tcPr>
            <w:tcW w:w="268" w:type="dxa"/>
            <w:gridSpan w:val="2"/>
            <w:shd w:val="clear" w:color="auto" w:fill="FFFFFF"/>
          </w:tcPr>
          <w:p w14:paraId="69490ADF" w14:textId="77777777" w:rsidR="00EA7AEA" w:rsidRPr="00EA7AEA" w:rsidRDefault="00EA7AEA" w:rsidP="00EA7AEA"/>
        </w:tc>
        <w:tc>
          <w:tcPr>
            <w:tcW w:w="285" w:type="dxa"/>
            <w:shd w:val="clear" w:color="auto" w:fill="FFFFFF"/>
          </w:tcPr>
          <w:p w14:paraId="3232F756" w14:textId="77777777" w:rsidR="00EA7AEA" w:rsidRPr="00EA7AEA" w:rsidRDefault="00EA7AEA" w:rsidP="00EA7AEA"/>
        </w:tc>
        <w:tc>
          <w:tcPr>
            <w:tcW w:w="426" w:type="dxa"/>
            <w:shd w:val="clear" w:color="auto" w:fill="FFFFFF"/>
          </w:tcPr>
          <w:p w14:paraId="68476E6A" w14:textId="77777777" w:rsidR="00EA7AEA" w:rsidRPr="00EA7AEA" w:rsidRDefault="00EA7AEA" w:rsidP="00EA7AEA"/>
        </w:tc>
        <w:tc>
          <w:tcPr>
            <w:tcW w:w="236" w:type="dxa"/>
            <w:shd w:val="clear" w:color="auto" w:fill="FFFFFF"/>
          </w:tcPr>
          <w:p w14:paraId="1763BFFD" w14:textId="77777777" w:rsidR="00EA7AEA" w:rsidRPr="00EA7AEA" w:rsidRDefault="00EA7AEA" w:rsidP="00EA7AEA"/>
        </w:tc>
        <w:tc>
          <w:tcPr>
            <w:tcW w:w="333" w:type="dxa"/>
            <w:gridSpan w:val="2"/>
            <w:shd w:val="clear" w:color="auto" w:fill="FFFFFF"/>
          </w:tcPr>
          <w:p w14:paraId="68C8FA77" w14:textId="77777777" w:rsidR="00EA7AEA" w:rsidRPr="00EA7AEA" w:rsidRDefault="00EA7AEA" w:rsidP="00EA7AEA"/>
        </w:tc>
        <w:tc>
          <w:tcPr>
            <w:tcW w:w="283" w:type="dxa"/>
            <w:gridSpan w:val="2"/>
            <w:shd w:val="clear" w:color="auto" w:fill="FFFFFF"/>
          </w:tcPr>
          <w:p w14:paraId="013D91DC" w14:textId="77777777" w:rsidR="00EA7AEA" w:rsidRPr="00EA7AEA" w:rsidRDefault="00EA7AEA" w:rsidP="00EA7AEA"/>
        </w:tc>
        <w:tc>
          <w:tcPr>
            <w:tcW w:w="284" w:type="dxa"/>
            <w:shd w:val="clear" w:color="auto" w:fill="FFFFFF"/>
          </w:tcPr>
          <w:p w14:paraId="3211443E" w14:textId="77777777" w:rsidR="00EA7AEA" w:rsidRPr="00EA7AEA" w:rsidRDefault="00EA7AEA" w:rsidP="00EA7AEA"/>
        </w:tc>
        <w:tc>
          <w:tcPr>
            <w:tcW w:w="283" w:type="dxa"/>
            <w:shd w:val="clear" w:color="auto" w:fill="FFFFFF"/>
          </w:tcPr>
          <w:p w14:paraId="5B73D584" w14:textId="77777777" w:rsidR="00EA7AEA" w:rsidRPr="00EA7AEA" w:rsidRDefault="00EA7AEA" w:rsidP="00EA7AEA"/>
        </w:tc>
        <w:tc>
          <w:tcPr>
            <w:tcW w:w="1418" w:type="dxa"/>
            <w:gridSpan w:val="4"/>
            <w:shd w:val="clear" w:color="auto" w:fill="FFFFFF"/>
          </w:tcPr>
          <w:p w14:paraId="05D309E0" w14:textId="77777777" w:rsidR="00EA7AEA" w:rsidRPr="00EA7AEA" w:rsidRDefault="00EA7AEA" w:rsidP="00EA7AEA"/>
        </w:tc>
        <w:tc>
          <w:tcPr>
            <w:tcW w:w="992" w:type="dxa"/>
            <w:gridSpan w:val="2"/>
            <w:shd w:val="clear" w:color="auto" w:fill="FFFFFF"/>
          </w:tcPr>
          <w:p w14:paraId="0C2E9B2A" w14:textId="77777777" w:rsidR="00EA7AEA" w:rsidRPr="00EA7AEA" w:rsidRDefault="00EA7AEA" w:rsidP="00EA7AEA"/>
        </w:tc>
        <w:tc>
          <w:tcPr>
            <w:tcW w:w="2441" w:type="dxa"/>
            <w:gridSpan w:val="3"/>
            <w:shd w:val="clear" w:color="auto" w:fill="FFFFFF"/>
          </w:tcPr>
          <w:p w14:paraId="730343FD" w14:textId="77777777" w:rsidR="00EA7AEA" w:rsidRPr="00EA7AEA" w:rsidRDefault="00EA7AEA" w:rsidP="00EA7AEA">
            <w:r w:rsidRPr="00EA7AEA">
              <w:t>0</w:t>
            </w:r>
          </w:p>
        </w:tc>
      </w:tr>
      <w:tr w:rsidR="00EA7AEA" w:rsidRPr="00EA7AEA" w14:paraId="5776CA2C" w14:textId="77777777" w:rsidTr="008C43B6">
        <w:trPr>
          <w:trHeight w:val="344"/>
        </w:trPr>
        <w:tc>
          <w:tcPr>
            <w:tcW w:w="4121" w:type="dxa"/>
            <w:gridSpan w:val="4"/>
            <w:shd w:val="clear" w:color="auto" w:fill="FFFFFF"/>
            <w:vAlign w:val="center"/>
          </w:tcPr>
          <w:p w14:paraId="3F529BB3" w14:textId="77777777" w:rsidR="00EA7AEA" w:rsidRPr="00EA7AEA" w:rsidRDefault="00EA7AEA" w:rsidP="00EA7AEA">
            <w:r w:rsidRPr="00EA7AEA">
              <w:t>JST</w:t>
            </w:r>
          </w:p>
        </w:tc>
        <w:tc>
          <w:tcPr>
            <w:tcW w:w="569" w:type="dxa"/>
            <w:gridSpan w:val="2"/>
            <w:shd w:val="clear" w:color="auto" w:fill="FFFFFF"/>
          </w:tcPr>
          <w:p w14:paraId="5F2BE5E9" w14:textId="77777777" w:rsidR="00EA7AEA" w:rsidRPr="00EA7AEA" w:rsidRDefault="00EA7AEA" w:rsidP="00EA7AEA"/>
        </w:tc>
        <w:tc>
          <w:tcPr>
            <w:tcW w:w="268" w:type="dxa"/>
            <w:gridSpan w:val="2"/>
            <w:shd w:val="clear" w:color="auto" w:fill="FFFFFF"/>
          </w:tcPr>
          <w:p w14:paraId="32200B37" w14:textId="77777777" w:rsidR="00EA7AEA" w:rsidRPr="00EA7AEA" w:rsidRDefault="00EA7AEA" w:rsidP="00EA7AEA"/>
        </w:tc>
        <w:tc>
          <w:tcPr>
            <w:tcW w:w="285" w:type="dxa"/>
            <w:shd w:val="clear" w:color="auto" w:fill="FFFFFF"/>
          </w:tcPr>
          <w:p w14:paraId="125B0238" w14:textId="77777777" w:rsidR="00EA7AEA" w:rsidRPr="00EA7AEA" w:rsidRDefault="00EA7AEA" w:rsidP="00EA7AEA"/>
        </w:tc>
        <w:tc>
          <w:tcPr>
            <w:tcW w:w="426" w:type="dxa"/>
            <w:shd w:val="clear" w:color="auto" w:fill="FFFFFF"/>
          </w:tcPr>
          <w:p w14:paraId="4870CB86" w14:textId="77777777" w:rsidR="00EA7AEA" w:rsidRPr="00EA7AEA" w:rsidRDefault="00EA7AEA" w:rsidP="00EA7AEA"/>
        </w:tc>
        <w:tc>
          <w:tcPr>
            <w:tcW w:w="236" w:type="dxa"/>
            <w:shd w:val="clear" w:color="auto" w:fill="FFFFFF"/>
          </w:tcPr>
          <w:p w14:paraId="2A3CC1D3" w14:textId="77777777" w:rsidR="00EA7AEA" w:rsidRPr="00EA7AEA" w:rsidRDefault="00EA7AEA" w:rsidP="00EA7AEA"/>
        </w:tc>
        <w:tc>
          <w:tcPr>
            <w:tcW w:w="333" w:type="dxa"/>
            <w:gridSpan w:val="2"/>
            <w:shd w:val="clear" w:color="auto" w:fill="FFFFFF"/>
          </w:tcPr>
          <w:p w14:paraId="77E495F0" w14:textId="77777777" w:rsidR="00EA7AEA" w:rsidRPr="00EA7AEA" w:rsidRDefault="00EA7AEA" w:rsidP="00EA7AEA"/>
        </w:tc>
        <w:tc>
          <w:tcPr>
            <w:tcW w:w="283" w:type="dxa"/>
            <w:gridSpan w:val="2"/>
            <w:shd w:val="clear" w:color="auto" w:fill="FFFFFF"/>
          </w:tcPr>
          <w:p w14:paraId="175913AC" w14:textId="77777777" w:rsidR="00EA7AEA" w:rsidRPr="00EA7AEA" w:rsidRDefault="00EA7AEA" w:rsidP="00EA7AEA"/>
        </w:tc>
        <w:tc>
          <w:tcPr>
            <w:tcW w:w="284" w:type="dxa"/>
            <w:shd w:val="clear" w:color="auto" w:fill="FFFFFF"/>
          </w:tcPr>
          <w:p w14:paraId="4F546E26" w14:textId="77777777" w:rsidR="00EA7AEA" w:rsidRPr="00EA7AEA" w:rsidRDefault="00EA7AEA" w:rsidP="00EA7AEA"/>
        </w:tc>
        <w:tc>
          <w:tcPr>
            <w:tcW w:w="283" w:type="dxa"/>
            <w:shd w:val="clear" w:color="auto" w:fill="FFFFFF"/>
          </w:tcPr>
          <w:p w14:paraId="75127846" w14:textId="77777777" w:rsidR="00EA7AEA" w:rsidRPr="00EA7AEA" w:rsidRDefault="00EA7AEA" w:rsidP="00EA7AEA"/>
        </w:tc>
        <w:tc>
          <w:tcPr>
            <w:tcW w:w="1418" w:type="dxa"/>
            <w:gridSpan w:val="4"/>
            <w:shd w:val="clear" w:color="auto" w:fill="FFFFFF"/>
          </w:tcPr>
          <w:p w14:paraId="609D18C7" w14:textId="77777777" w:rsidR="00EA7AEA" w:rsidRPr="00EA7AEA" w:rsidRDefault="00EA7AEA" w:rsidP="00EA7AEA"/>
        </w:tc>
        <w:tc>
          <w:tcPr>
            <w:tcW w:w="992" w:type="dxa"/>
            <w:gridSpan w:val="2"/>
            <w:shd w:val="clear" w:color="auto" w:fill="FFFFFF"/>
          </w:tcPr>
          <w:p w14:paraId="05CC742C" w14:textId="77777777" w:rsidR="00EA7AEA" w:rsidRPr="00EA7AEA" w:rsidRDefault="00EA7AEA" w:rsidP="00EA7AEA"/>
        </w:tc>
        <w:tc>
          <w:tcPr>
            <w:tcW w:w="2441" w:type="dxa"/>
            <w:gridSpan w:val="3"/>
            <w:shd w:val="clear" w:color="auto" w:fill="FFFFFF"/>
          </w:tcPr>
          <w:p w14:paraId="0F91625A" w14:textId="77777777" w:rsidR="00EA7AEA" w:rsidRPr="00EA7AEA" w:rsidRDefault="00EA7AEA" w:rsidP="00EA7AEA"/>
        </w:tc>
      </w:tr>
      <w:tr w:rsidR="00EA7AEA" w:rsidRPr="00EA7AEA" w14:paraId="4D2B11CE" w14:textId="77777777" w:rsidTr="008C43B6">
        <w:trPr>
          <w:trHeight w:val="344"/>
        </w:trPr>
        <w:tc>
          <w:tcPr>
            <w:tcW w:w="4121" w:type="dxa"/>
            <w:gridSpan w:val="4"/>
            <w:shd w:val="clear" w:color="auto" w:fill="FFFFFF"/>
            <w:vAlign w:val="center"/>
          </w:tcPr>
          <w:p w14:paraId="0336CBA9" w14:textId="77777777" w:rsidR="00EA7AEA" w:rsidRPr="00EA7AEA" w:rsidRDefault="00EA7AEA" w:rsidP="00EA7AEA">
            <w:r w:rsidRPr="00EA7AEA">
              <w:t>pozostałe jednostki (oddzielnie)</w:t>
            </w:r>
          </w:p>
        </w:tc>
        <w:tc>
          <w:tcPr>
            <w:tcW w:w="569" w:type="dxa"/>
            <w:gridSpan w:val="2"/>
            <w:shd w:val="clear" w:color="auto" w:fill="FFFFFF"/>
          </w:tcPr>
          <w:p w14:paraId="682FC56B" w14:textId="77777777" w:rsidR="00EA7AEA" w:rsidRPr="00EA7AEA" w:rsidRDefault="00EA7AEA" w:rsidP="00EA7AEA"/>
        </w:tc>
        <w:tc>
          <w:tcPr>
            <w:tcW w:w="268" w:type="dxa"/>
            <w:gridSpan w:val="2"/>
            <w:shd w:val="clear" w:color="auto" w:fill="FFFFFF"/>
          </w:tcPr>
          <w:p w14:paraId="0BB58E77" w14:textId="77777777" w:rsidR="00EA7AEA" w:rsidRPr="00EA7AEA" w:rsidRDefault="00EA7AEA" w:rsidP="00EA7AEA"/>
        </w:tc>
        <w:tc>
          <w:tcPr>
            <w:tcW w:w="285" w:type="dxa"/>
            <w:shd w:val="clear" w:color="auto" w:fill="FFFFFF"/>
          </w:tcPr>
          <w:p w14:paraId="4F27279F" w14:textId="77777777" w:rsidR="00EA7AEA" w:rsidRPr="00EA7AEA" w:rsidRDefault="00EA7AEA" w:rsidP="00EA7AEA"/>
        </w:tc>
        <w:tc>
          <w:tcPr>
            <w:tcW w:w="426" w:type="dxa"/>
            <w:shd w:val="clear" w:color="auto" w:fill="FFFFFF"/>
          </w:tcPr>
          <w:p w14:paraId="2C27E80A" w14:textId="77777777" w:rsidR="00EA7AEA" w:rsidRPr="00EA7AEA" w:rsidRDefault="00EA7AEA" w:rsidP="00EA7AEA"/>
        </w:tc>
        <w:tc>
          <w:tcPr>
            <w:tcW w:w="236" w:type="dxa"/>
            <w:shd w:val="clear" w:color="auto" w:fill="FFFFFF"/>
          </w:tcPr>
          <w:p w14:paraId="11FD82FB" w14:textId="77777777" w:rsidR="00EA7AEA" w:rsidRPr="00EA7AEA" w:rsidRDefault="00EA7AEA" w:rsidP="00EA7AEA"/>
        </w:tc>
        <w:tc>
          <w:tcPr>
            <w:tcW w:w="333" w:type="dxa"/>
            <w:gridSpan w:val="2"/>
            <w:shd w:val="clear" w:color="auto" w:fill="FFFFFF"/>
          </w:tcPr>
          <w:p w14:paraId="45968544" w14:textId="77777777" w:rsidR="00EA7AEA" w:rsidRPr="00EA7AEA" w:rsidRDefault="00EA7AEA" w:rsidP="00EA7AEA"/>
        </w:tc>
        <w:tc>
          <w:tcPr>
            <w:tcW w:w="283" w:type="dxa"/>
            <w:gridSpan w:val="2"/>
            <w:shd w:val="clear" w:color="auto" w:fill="FFFFFF"/>
          </w:tcPr>
          <w:p w14:paraId="3A835061" w14:textId="77777777" w:rsidR="00EA7AEA" w:rsidRPr="00EA7AEA" w:rsidRDefault="00EA7AEA" w:rsidP="00EA7AEA"/>
        </w:tc>
        <w:tc>
          <w:tcPr>
            <w:tcW w:w="284" w:type="dxa"/>
            <w:shd w:val="clear" w:color="auto" w:fill="FFFFFF"/>
          </w:tcPr>
          <w:p w14:paraId="5AAF6870" w14:textId="77777777" w:rsidR="00EA7AEA" w:rsidRPr="00EA7AEA" w:rsidRDefault="00EA7AEA" w:rsidP="00EA7AEA"/>
        </w:tc>
        <w:tc>
          <w:tcPr>
            <w:tcW w:w="283" w:type="dxa"/>
            <w:shd w:val="clear" w:color="auto" w:fill="FFFFFF"/>
          </w:tcPr>
          <w:p w14:paraId="16466A4E" w14:textId="77777777" w:rsidR="00EA7AEA" w:rsidRPr="00EA7AEA" w:rsidRDefault="00EA7AEA" w:rsidP="00EA7AEA"/>
        </w:tc>
        <w:tc>
          <w:tcPr>
            <w:tcW w:w="1418" w:type="dxa"/>
            <w:gridSpan w:val="4"/>
            <w:shd w:val="clear" w:color="auto" w:fill="FFFFFF"/>
          </w:tcPr>
          <w:p w14:paraId="2668EF1B" w14:textId="77777777" w:rsidR="00EA7AEA" w:rsidRPr="00EA7AEA" w:rsidRDefault="00EA7AEA" w:rsidP="00EA7AEA"/>
        </w:tc>
        <w:tc>
          <w:tcPr>
            <w:tcW w:w="992" w:type="dxa"/>
            <w:gridSpan w:val="2"/>
            <w:shd w:val="clear" w:color="auto" w:fill="FFFFFF"/>
          </w:tcPr>
          <w:p w14:paraId="22A99E33" w14:textId="77777777" w:rsidR="00EA7AEA" w:rsidRPr="00EA7AEA" w:rsidRDefault="00EA7AEA" w:rsidP="00EA7AEA"/>
        </w:tc>
        <w:tc>
          <w:tcPr>
            <w:tcW w:w="2441" w:type="dxa"/>
            <w:gridSpan w:val="3"/>
            <w:shd w:val="clear" w:color="auto" w:fill="FFFFFF"/>
          </w:tcPr>
          <w:p w14:paraId="6026D7A0" w14:textId="77777777" w:rsidR="00EA7AEA" w:rsidRPr="00EA7AEA" w:rsidRDefault="00EA7AEA" w:rsidP="00EA7AEA"/>
        </w:tc>
      </w:tr>
      <w:tr w:rsidR="00EA7AEA" w:rsidRPr="00EA7AEA" w14:paraId="3F49CAC5" w14:textId="77777777" w:rsidTr="008C43B6">
        <w:trPr>
          <w:trHeight w:val="330"/>
        </w:trPr>
        <w:tc>
          <w:tcPr>
            <w:tcW w:w="4121" w:type="dxa"/>
            <w:gridSpan w:val="4"/>
            <w:shd w:val="clear" w:color="auto" w:fill="FFFFFF"/>
            <w:vAlign w:val="center"/>
          </w:tcPr>
          <w:p w14:paraId="0856EF45" w14:textId="77777777" w:rsidR="00EA7AEA" w:rsidRPr="00EA7AEA" w:rsidRDefault="00EA7AEA" w:rsidP="00EA7AEA">
            <w:r w:rsidRPr="00EA7AEA">
              <w:t>Wydatki ogółem</w:t>
            </w:r>
          </w:p>
        </w:tc>
        <w:tc>
          <w:tcPr>
            <w:tcW w:w="569" w:type="dxa"/>
            <w:gridSpan w:val="2"/>
            <w:shd w:val="clear" w:color="auto" w:fill="FFFFFF"/>
          </w:tcPr>
          <w:p w14:paraId="0A25DEF8" w14:textId="77777777" w:rsidR="00EA7AEA" w:rsidRPr="00EA7AEA" w:rsidRDefault="00EA7AEA" w:rsidP="00EA7AEA">
            <w:r w:rsidRPr="00EA7AEA">
              <w:t>0</w:t>
            </w:r>
          </w:p>
        </w:tc>
        <w:tc>
          <w:tcPr>
            <w:tcW w:w="268" w:type="dxa"/>
            <w:gridSpan w:val="2"/>
            <w:shd w:val="clear" w:color="auto" w:fill="FFFFFF"/>
          </w:tcPr>
          <w:p w14:paraId="69E78CB5" w14:textId="77777777" w:rsidR="00EA7AEA" w:rsidRPr="00EA7AEA" w:rsidRDefault="00EA7AEA" w:rsidP="00EA7AEA"/>
        </w:tc>
        <w:tc>
          <w:tcPr>
            <w:tcW w:w="285" w:type="dxa"/>
            <w:shd w:val="clear" w:color="auto" w:fill="FFFFFF"/>
          </w:tcPr>
          <w:p w14:paraId="730DF9EE" w14:textId="77777777" w:rsidR="00EA7AEA" w:rsidRPr="00EA7AEA" w:rsidRDefault="00EA7AEA" w:rsidP="00EA7AEA"/>
        </w:tc>
        <w:tc>
          <w:tcPr>
            <w:tcW w:w="426" w:type="dxa"/>
            <w:shd w:val="clear" w:color="auto" w:fill="FFFFFF"/>
          </w:tcPr>
          <w:p w14:paraId="7A3A1B2A" w14:textId="77777777" w:rsidR="00EA7AEA" w:rsidRPr="00EA7AEA" w:rsidRDefault="00EA7AEA" w:rsidP="00EA7AEA"/>
        </w:tc>
        <w:tc>
          <w:tcPr>
            <w:tcW w:w="236" w:type="dxa"/>
            <w:shd w:val="clear" w:color="auto" w:fill="FFFFFF"/>
          </w:tcPr>
          <w:p w14:paraId="22311644" w14:textId="77777777" w:rsidR="00EA7AEA" w:rsidRPr="00EA7AEA" w:rsidRDefault="00EA7AEA" w:rsidP="00EA7AEA"/>
        </w:tc>
        <w:tc>
          <w:tcPr>
            <w:tcW w:w="333" w:type="dxa"/>
            <w:gridSpan w:val="2"/>
            <w:shd w:val="clear" w:color="auto" w:fill="FFFFFF"/>
          </w:tcPr>
          <w:p w14:paraId="502FF9DB" w14:textId="77777777" w:rsidR="00EA7AEA" w:rsidRPr="00EA7AEA" w:rsidRDefault="00EA7AEA" w:rsidP="00EA7AEA"/>
        </w:tc>
        <w:tc>
          <w:tcPr>
            <w:tcW w:w="283" w:type="dxa"/>
            <w:gridSpan w:val="2"/>
            <w:shd w:val="clear" w:color="auto" w:fill="FFFFFF"/>
          </w:tcPr>
          <w:p w14:paraId="5B912784" w14:textId="77777777" w:rsidR="00EA7AEA" w:rsidRPr="00EA7AEA" w:rsidRDefault="00EA7AEA" w:rsidP="00EA7AEA"/>
        </w:tc>
        <w:tc>
          <w:tcPr>
            <w:tcW w:w="284" w:type="dxa"/>
            <w:shd w:val="clear" w:color="auto" w:fill="FFFFFF"/>
          </w:tcPr>
          <w:p w14:paraId="6AA5CE70" w14:textId="77777777" w:rsidR="00EA7AEA" w:rsidRPr="00EA7AEA" w:rsidRDefault="00EA7AEA" w:rsidP="00EA7AEA"/>
        </w:tc>
        <w:tc>
          <w:tcPr>
            <w:tcW w:w="283" w:type="dxa"/>
            <w:shd w:val="clear" w:color="auto" w:fill="FFFFFF"/>
          </w:tcPr>
          <w:p w14:paraId="75ED9692" w14:textId="77777777" w:rsidR="00EA7AEA" w:rsidRPr="00EA7AEA" w:rsidRDefault="00EA7AEA" w:rsidP="00EA7AEA"/>
        </w:tc>
        <w:tc>
          <w:tcPr>
            <w:tcW w:w="1418" w:type="dxa"/>
            <w:gridSpan w:val="4"/>
            <w:shd w:val="clear" w:color="auto" w:fill="FFFFFF"/>
          </w:tcPr>
          <w:p w14:paraId="36B650DB" w14:textId="77777777" w:rsidR="00EA7AEA" w:rsidRPr="00EA7AEA" w:rsidRDefault="00EA7AEA" w:rsidP="00EA7AEA"/>
        </w:tc>
        <w:tc>
          <w:tcPr>
            <w:tcW w:w="992" w:type="dxa"/>
            <w:gridSpan w:val="2"/>
            <w:shd w:val="clear" w:color="auto" w:fill="FFFFFF"/>
          </w:tcPr>
          <w:p w14:paraId="0B48B81B" w14:textId="77777777" w:rsidR="00EA7AEA" w:rsidRPr="00EA7AEA" w:rsidRDefault="00EA7AEA" w:rsidP="00EA7AEA"/>
        </w:tc>
        <w:tc>
          <w:tcPr>
            <w:tcW w:w="2441" w:type="dxa"/>
            <w:gridSpan w:val="3"/>
            <w:shd w:val="clear" w:color="auto" w:fill="FFFFFF"/>
          </w:tcPr>
          <w:p w14:paraId="7FCB8F6A" w14:textId="77777777" w:rsidR="00EA7AEA" w:rsidRPr="00EA7AEA" w:rsidRDefault="00EA7AEA" w:rsidP="00EA7AEA">
            <w:r w:rsidRPr="00EA7AEA">
              <w:t>0</w:t>
            </w:r>
          </w:p>
        </w:tc>
      </w:tr>
      <w:tr w:rsidR="00EA7AEA" w:rsidRPr="00EA7AEA" w14:paraId="6EBD4899" w14:textId="77777777" w:rsidTr="008C43B6">
        <w:trPr>
          <w:trHeight w:val="330"/>
        </w:trPr>
        <w:tc>
          <w:tcPr>
            <w:tcW w:w="4121" w:type="dxa"/>
            <w:gridSpan w:val="4"/>
            <w:shd w:val="clear" w:color="auto" w:fill="FFFFFF"/>
            <w:vAlign w:val="center"/>
          </w:tcPr>
          <w:p w14:paraId="0CF4CBC0" w14:textId="77777777" w:rsidR="00EA7AEA" w:rsidRPr="00EA7AEA" w:rsidRDefault="00EA7AEA" w:rsidP="00EA7AEA">
            <w:r w:rsidRPr="00EA7AEA">
              <w:t>budżet państwa</w:t>
            </w:r>
          </w:p>
        </w:tc>
        <w:tc>
          <w:tcPr>
            <w:tcW w:w="569" w:type="dxa"/>
            <w:gridSpan w:val="2"/>
            <w:shd w:val="clear" w:color="auto" w:fill="FFFFFF"/>
          </w:tcPr>
          <w:p w14:paraId="2639329C" w14:textId="77777777" w:rsidR="00EA7AEA" w:rsidRPr="00EA7AEA" w:rsidRDefault="00EA7AEA" w:rsidP="00EA7AEA">
            <w:r w:rsidRPr="00EA7AEA">
              <w:t>0</w:t>
            </w:r>
          </w:p>
        </w:tc>
        <w:tc>
          <w:tcPr>
            <w:tcW w:w="268" w:type="dxa"/>
            <w:gridSpan w:val="2"/>
            <w:shd w:val="clear" w:color="auto" w:fill="FFFFFF"/>
          </w:tcPr>
          <w:p w14:paraId="7B574470" w14:textId="77777777" w:rsidR="00EA7AEA" w:rsidRPr="00EA7AEA" w:rsidRDefault="00EA7AEA" w:rsidP="00EA7AEA"/>
        </w:tc>
        <w:tc>
          <w:tcPr>
            <w:tcW w:w="285" w:type="dxa"/>
            <w:shd w:val="clear" w:color="auto" w:fill="FFFFFF"/>
          </w:tcPr>
          <w:p w14:paraId="5DE97E9D" w14:textId="77777777" w:rsidR="00EA7AEA" w:rsidRPr="00EA7AEA" w:rsidRDefault="00EA7AEA" w:rsidP="00EA7AEA"/>
        </w:tc>
        <w:tc>
          <w:tcPr>
            <w:tcW w:w="426" w:type="dxa"/>
            <w:shd w:val="clear" w:color="auto" w:fill="FFFFFF"/>
          </w:tcPr>
          <w:p w14:paraId="61AB25AC" w14:textId="77777777" w:rsidR="00EA7AEA" w:rsidRPr="00EA7AEA" w:rsidRDefault="00EA7AEA" w:rsidP="00EA7AEA"/>
        </w:tc>
        <w:tc>
          <w:tcPr>
            <w:tcW w:w="236" w:type="dxa"/>
            <w:shd w:val="clear" w:color="auto" w:fill="FFFFFF"/>
          </w:tcPr>
          <w:p w14:paraId="7DD1331D" w14:textId="77777777" w:rsidR="00EA7AEA" w:rsidRPr="00EA7AEA" w:rsidRDefault="00EA7AEA" w:rsidP="00EA7AEA"/>
        </w:tc>
        <w:tc>
          <w:tcPr>
            <w:tcW w:w="333" w:type="dxa"/>
            <w:gridSpan w:val="2"/>
            <w:shd w:val="clear" w:color="auto" w:fill="FFFFFF"/>
          </w:tcPr>
          <w:p w14:paraId="5DA2D47F" w14:textId="77777777" w:rsidR="00EA7AEA" w:rsidRPr="00EA7AEA" w:rsidRDefault="00EA7AEA" w:rsidP="00EA7AEA"/>
        </w:tc>
        <w:tc>
          <w:tcPr>
            <w:tcW w:w="283" w:type="dxa"/>
            <w:gridSpan w:val="2"/>
            <w:shd w:val="clear" w:color="auto" w:fill="FFFFFF"/>
          </w:tcPr>
          <w:p w14:paraId="4ABEFACE" w14:textId="77777777" w:rsidR="00EA7AEA" w:rsidRPr="00EA7AEA" w:rsidRDefault="00EA7AEA" w:rsidP="00EA7AEA"/>
        </w:tc>
        <w:tc>
          <w:tcPr>
            <w:tcW w:w="284" w:type="dxa"/>
            <w:shd w:val="clear" w:color="auto" w:fill="FFFFFF"/>
          </w:tcPr>
          <w:p w14:paraId="1BA8958B" w14:textId="77777777" w:rsidR="00EA7AEA" w:rsidRPr="00EA7AEA" w:rsidRDefault="00EA7AEA" w:rsidP="00EA7AEA"/>
        </w:tc>
        <w:tc>
          <w:tcPr>
            <w:tcW w:w="283" w:type="dxa"/>
            <w:shd w:val="clear" w:color="auto" w:fill="FFFFFF"/>
          </w:tcPr>
          <w:p w14:paraId="2D7DADC5" w14:textId="77777777" w:rsidR="00EA7AEA" w:rsidRPr="00EA7AEA" w:rsidRDefault="00EA7AEA" w:rsidP="00EA7AEA"/>
        </w:tc>
        <w:tc>
          <w:tcPr>
            <w:tcW w:w="1418" w:type="dxa"/>
            <w:gridSpan w:val="4"/>
            <w:shd w:val="clear" w:color="auto" w:fill="FFFFFF"/>
          </w:tcPr>
          <w:p w14:paraId="498021DA" w14:textId="77777777" w:rsidR="00EA7AEA" w:rsidRPr="00EA7AEA" w:rsidRDefault="00EA7AEA" w:rsidP="00EA7AEA"/>
        </w:tc>
        <w:tc>
          <w:tcPr>
            <w:tcW w:w="992" w:type="dxa"/>
            <w:gridSpan w:val="2"/>
            <w:shd w:val="clear" w:color="auto" w:fill="FFFFFF"/>
          </w:tcPr>
          <w:p w14:paraId="539F8661" w14:textId="77777777" w:rsidR="00EA7AEA" w:rsidRPr="00EA7AEA" w:rsidRDefault="00EA7AEA" w:rsidP="00EA7AEA"/>
        </w:tc>
        <w:tc>
          <w:tcPr>
            <w:tcW w:w="2441" w:type="dxa"/>
            <w:gridSpan w:val="3"/>
            <w:shd w:val="clear" w:color="auto" w:fill="FFFFFF"/>
          </w:tcPr>
          <w:p w14:paraId="29F31D71" w14:textId="77777777" w:rsidR="00EA7AEA" w:rsidRPr="00EA7AEA" w:rsidRDefault="00EA7AEA" w:rsidP="00EA7AEA">
            <w:r w:rsidRPr="00EA7AEA">
              <w:t>0</w:t>
            </w:r>
          </w:p>
        </w:tc>
      </w:tr>
      <w:tr w:rsidR="00EA7AEA" w:rsidRPr="00EA7AEA" w14:paraId="2400E0F4" w14:textId="77777777" w:rsidTr="008C43B6">
        <w:trPr>
          <w:trHeight w:val="351"/>
        </w:trPr>
        <w:tc>
          <w:tcPr>
            <w:tcW w:w="4121" w:type="dxa"/>
            <w:gridSpan w:val="4"/>
            <w:shd w:val="clear" w:color="auto" w:fill="FFFFFF"/>
            <w:vAlign w:val="center"/>
          </w:tcPr>
          <w:p w14:paraId="6E96F989" w14:textId="77777777" w:rsidR="00EA7AEA" w:rsidRPr="00EA7AEA" w:rsidRDefault="00EA7AEA" w:rsidP="00EA7AEA">
            <w:r w:rsidRPr="00EA7AEA">
              <w:t>JST</w:t>
            </w:r>
          </w:p>
        </w:tc>
        <w:tc>
          <w:tcPr>
            <w:tcW w:w="569" w:type="dxa"/>
            <w:gridSpan w:val="2"/>
            <w:shd w:val="clear" w:color="auto" w:fill="FFFFFF"/>
          </w:tcPr>
          <w:p w14:paraId="30EFE299" w14:textId="77777777" w:rsidR="00EA7AEA" w:rsidRPr="00EA7AEA" w:rsidRDefault="00EA7AEA" w:rsidP="00EA7AEA"/>
        </w:tc>
        <w:tc>
          <w:tcPr>
            <w:tcW w:w="268" w:type="dxa"/>
            <w:gridSpan w:val="2"/>
            <w:shd w:val="clear" w:color="auto" w:fill="FFFFFF"/>
          </w:tcPr>
          <w:p w14:paraId="7DD4DBB9" w14:textId="77777777" w:rsidR="00EA7AEA" w:rsidRPr="00EA7AEA" w:rsidRDefault="00EA7AEA" w:rsidP="00EA7AEA"/>
        </w:tc>
        <w:tc>
          <w:tcPr>
            <w:tcW w:w="285" w:type="dxa"/>
            <w:shd w:val="clear" w:color="auto" w:fill="FFFFFF"/>
          </w:tcPr>
          <w:p w14:paraId="69FE47BC" w14:textId="77777777" w:rsidR="00EA7AEA" w:rsidRPr="00EA7AEA" w:rsidRDefault="00EA7AEA" w:rsidP="00EA7AEA"/>
        </w:tc>
        <w:tc>
          <w:tcPr>
            <w:tcW w:w="426" w:type="dxa"/>
            <w:shd w:val="clear" w:color="auto" w:fill="FFFFFF"/>
          </w:tcPr>
          <w:p w14:paraId="5B12D721" w14:textId="77777777" w:rsidR="00EA7AEA" w:rsidRPr="00EA7AEA" w:rsidRDefault="00EA7AEA" w:rsidP="00EA7AEA"/>
        </w:tc>
        <w:tc>
          <w:tcPr>
            <w:tcW w:w="236" w:type="dxa"/>
            <w:shd w:val="clear" w:color="auto" w:fill="FFFFFF"/>
          </w:tcPr>
          <w:p w14:paraId="7CD3F30A" w14:textId="77777777" w:rsidR="00EA7AEA" w:rsidRPr="00EA7AEA" w:rsidRDefault="00EA7AEA" w:rsidP="00EA7AEA"/>
        </w:tc>
        <w:tc>
          <w:tcPr>
            <w:tcW w:w="333" w:type="dxa"/>
            <w:gridSpan w:val="2"/>
            <w:shd w:val="clear" w:color="auto" w:fill="FFFFFF"/>
          </w:tcPr>
          <w:p w14:paraId="6A1FAF9B" w14:textId="77777777" w:rsidR="00EA7AEA" w:rsidRPr="00EA7AEA" w:rsidRDefault="00EA7AEA" w:rsidP="00EA7AEA"/>
        </w:tc>
        <w:tc>
          <w:tcPr>
            <w:tcW w:w="283" w:type="dxa"/>
            <w:gridSpan w:val="2"/>
            <w:shd w:val="clear" w:color="auto" w:fill="FFFFFF"/>
          </w:tcPr>
          <w:p w14:paraId="5CA0B994" w14:textId="77777777" w:rsidR="00EA7AEA" w:rsidRPr="00EA7AEA" w:rsidRDefault="00EA7AEA" w:rsidP="00EA7AEA"/>
        </w:tc>
        <w:tc>
          <w:tcPr>
            <w:tcW w:w="284" w:type="dxa"/>
            <w:shd w:val="clear" w:color="auto" w:fill="FFFFFF"/>
          </w:tcPr>
          <w:p w14:paraId="1CFC4EAA" w14:textId="77777777" w:rsidR="00EA7AEA" w:rsidRPr="00EA7AEA" w:rsidRDefault="00EA7AEA" w:rsidP="00EA7AEA"/>
        </w:tc>
        <w:tc>
          <w:tcPr>
            <w:tcW w:w="283" w:type="dxa"/>
            <w:shd w:val="clear" w:color="auto" w:fill="FFFFFF"/>
          </w:tcPr>
          <w:p w14:paraId="166298D1" w14:textId="77777777" w:rsidR="00EA7AEA" w:rsidRPr="00EA7AEA" w:rsidRDefault="00EA7AEA" w:rsidP="00EA7AEA"/>
        </w:tc>
        <w:tc>
          <w:tcPr>
            <w:tcW w:w="1418" w:type="dxa"/>
            <w:gridSpan w:val="4"/>
            <w:shd w:val="clear" w:color="auto" w:fill="FFFFFF"/>
          </w:tcPr>
          <w:p w14:paraId="5F8D4139" w14:textId="77777777" w:rsidR="00EA7AEA" w:rsidRPr="00EA7AEA" w:rsidRDefault="00EA7AEA" w:rsidP="00EA7AEA"/>
        </w:tc>
        <w:tc>
          <w:tcPr>
            <w:tcW w:w="992" w:type="dxa"/>
            <w:gridSpan w:val="2"/>
            <w:shd w:val="clear" w:color="auto" w:fill="FFFFFF"/>
          </w:tcPr>
          <w:p w14:paraId="490C037E" w14:textId="77777777" w:rsidR="00EA7AEA" w:rsidRPr="00EA7AEA" w:rsidRDefault="00EA7AEA" w:rsidP="00EA7AEA"/>
        </w:tc>
        <w:tc>
          <w:tcPr>
            <w:tcW w:w="2441" w:type="dxa"/>
            <w:gridSpan w:val="3"/>
            <w:shd w:val="clear" w:color="auto" w:fill="FFFFFF"/>
          </w:tcPr>
          <w:p w14:paraId="6CEEE62B" w14:textId="77777777" w:rsidR="00EA7AEA" w:rsidRPr="00EA7AEA" w:rsidRDefault="00EA7AEA" w:rsidP="00EA7AEA"/>
        </w:tc>
      </w:tr>
      <w:tr w:rsidR="00EA7AEA" w:rsidRPr="00EA7AEA" w14:paraId="64D4854C" w14:textId="77777777" w:rsidTr="008C43B6">
        <w:trPr>
          <w:trHeight w:val="351"/>
        </w:trPr>
        <w:tc>
          <w:tcPr>
            <w:tcW w:w="4121" w:type="dxa"/>
            <w:gridSpan w:val="4"/>
            <w:shd w:val="clear" w:color="auto" w:fill="FFFFFF"/>
            <w:vAlign w:val="center"/>
          </w:tcPr>
          <w:p w14:paraId="50C2C8AE" w14:textId="77777777" w:rsidR="00EA7AEA" w:rsidRPr="00EA7AEA" w:rsidRDefault="00EA7AEA" w:rsidP="00EA7AEA">
            <w:r w:rsidRPr="00EA7AEA">
              <w:t>pozostałe jednostki (oddzielnie)</w:t>
            </w:r>
          </w:p>
        </w:tc>
        <w:tc>
          <w:tcPr>
            <w:tcW w:w="569" w:type="dxa"/>
            <w:gridSpan w:val="2"/>
            <w:shd w:val="clear" w:color="auto" w:fill="FFFFFF"/>
          </w:tcPr>
          <w:p w14:paraId="5B99A575" w14:textId="77777777" w:rsidR="00EA7AEA" w:rsidRPr="00EA7AEA" w:rsidRDefault="00EA7AEA" w:rsidP="00EA7AEA"/>
        </w:tc>
        <w:tc>
          <w:tcPr>
            <w:tcW w:w="268" w:type="dxa"/>
            <w:gridSpan w:val="2"/>
            <w:shd w:val="clear" w:color="auto" w:fill="FFFFFF"/>
          </w:tcPr>
          <w:p w14:paraId="306D6913" w14:textId="77777777" w:rsidR="00EA7AEA" w:rsidRPr="00EA7AEA" w:rsidRDefault="00EA7AEA" w:rsidP="00EA7AEA"/>
        </w:tc>
        <w:tc>
          <w:tcPr>
            <w:tcW w:w="285" w:type="dxa"/>
            <w:shd w:val="clear" w:color="auto" w:fill="FFFFFF"/>
          </w:tcPr>
          <w:p w14:paraId="7064C322" w14:textId="77777777" w:rsidR="00EA7AEA" w:rsidRPr="00EA7AEA" w:rsidRDefault="00EA7AEA" w:rsidP="00EA7AEA"/>
        </w:tc>
        <w:tc>
          <w:tcPr>
            <w:tcW w:w="426" w:type="dxa"/>
            <w:shd w:val="clear" w:color="auto" w:fill="FFFFFF"/>
          </w:tcPr>
          <w:p w14:paraId="649EE942" w14:textId="77777777" w:rsidR="00EA7AEA" w:rsidRPr="00EA7AEA" w:rsidRDefault="00EA7AEA" w:rsidP="00EA7AEA"/>
        </w:tc>
        <w:tc>
          <w:tcPr>
            <w:tcW w:w="236" w:type="dxa"/>
            <w:shd w:val="clear" w:color="auto" w:fill="FFFFFF"/>
          </w:tcPr>
          <w:p w14:paraId="3F677732" w14:textId="77777777" w:rsidR="00EA7AEA" w:rsidRPr="00EA7AEA" w:rsidRDefault="00EA7AEA" w:rsidP="00EA7AEA"/>
        </w:tc>
        <w:tc>
          <w:tcPr>
            <w:tcW w:w="333" w:type="dxa"/>
            <w:gridSpan w:val="2"/>
            <w:shd w:val="clear" w:color="auto" w:fill="FFFFFF"/>
          </w:tcPr>
          <w:p w14:paraId="7F549A6B" w14:textId="77777777" w:rsidR="00EA7AEA" w:rsidRPr="00EA7AEA" w:rsidRDefault="00EA7AEA" w:rsidP="00EA7AEA"/>
        </w:tc>
        <w:tc>
          <w:tcPr>
            <w:tcW w:w="283" w:type="dxa"/>
            <w:gridSpan w:val="2"/>
            <w:shd w:val="clear" w:color="auto" w:fill="FFFFFF"/>
          </w:tcPr>
          <w:p w14:paraId="6BB4F23B" w14:textId="77777777" w:rsidR="00EA7AEA" w:rsidRPr="00EA7AEA" w:rsidRDefault="00EA7AEA" w:rsidP="00EA7AEA"/>
        </w:tc>
        <w:tc>
          <w:tcPr>
            <w:tcW w:w="284" w:type="dxa"/>
            <w:shd w:val="clear" w:color="auto" w:fill="FFFFFF"/>
          </w:tcPr>
          <w:p w14:paraId="17BDA8EA" w14:textId="77777777" w:rsidR="00EA7AEA" w:rsidRPr="00EA7AEA" w:rsidRDefault="00EA7AEA" w:rsidP="00EA7AEA"/>
        </w:tc>
        <w:tc>
          <w:tcPr>
            <w:tcW w:w="283" w:type="dxa"/>
            <w:shd w:val="clear" w:color="auto" w:fill="FFFFFF"/>
          </w:tcPr>
          <w:p w14:paraId="6205C6A3" w14:textId="77777777" w:rsidR="00EA7AEA" w:rsidRPr="00EA7AEA" w:rsidRDefault="00EA7AEA" w:rsidP="00EA7AEA"/>
        </w:tc>
        <w:tc>
          <w:tcPr>
            <w:tcW w:w="1418" w:type="dxa"/>
            <w:gridSpan w:val="4"/>
            <w:shd w:val="clear" w:color="auto" w:fill="FFFFFF"/>
          </w:tcPr>
          <w:p w14:paraId="12A24CCF" w14:textId="77777777" w:rsidR="00EA7AEA" w:rsidRPr="00EA7AEA" w:rsidRDefault="00EA7AEA" w:rsidP="00EA7AEA"/>
        </w:tc>
        <w:tc>
          <w:tcPr>
            <w:tcW w:w="992" w:type="dxa"/>
            <w:gridSpan w:val="2"/>
            <w:shd w:val="clear" w:color="auto" w:fill="FFFFFF"/>
          </w:tcPr>
          <w:p w14:paraId="776962C2" w14:textId="77777777" w:rsidR="00EA7AEA" w:rsidRPr="00EA7AEA" w:rsidRDefault="00EA7AEA" w:rsidP="00EA7AEA"/>
        </w:tc>
        <w:tc>
          <w:tcPr>
            <w:tcW w:w="2441" w:type="dxa"/>
            <w:gridSpan w:val="3"/>
            <w:shd w:val="clear" w:color="auto" w:fill="FFFFFF"/>
          </w:tcPr>
          <w:p w14:paraId="20FEAA35" w14:textId="77777777" w:rsidR="00EA7AEA" w:rsidRPr="00EA7AEA" w:rsidRDefault="00EA7AEA" w:rsidP="00EA7AEA"/>
        </w:tc>
      </w:tr>
      <w:tr w:rsidR="00EA7AEA" w:rsidRPr="00EA7AEA" w14:paraId="78193A56" w14:textId="77777777" w:rsidTr="008C43B6">
        <w:trPr>
          <w:trHeight w:val="360"/>
        </w:trPr>
        <w:tc>
          <w:tcPr>
            <w:tcW w:w="4121" w:type="dxa"/>
            <w:gridSpan w:val="4"/>
            <w:shd w:val="clear" w:color="auto" w:fill="FFFFFF"/>
            <w:vAlign w:val="center"/>
          </w:tcPr>
          <w:p w14:paraId="480AB0D7" w14:textId="77777777" w:rsidR="00EA7AEA" w:rsidRPr="00EA7AEA" w:rsidRDefault="00EA7AEA" w:rsidP="00EA7AEA">
            <w:r w:rsidRPr="00EA7AEA">
              <w:t>Saldo ogółem</w:t>
            </w:r>
          </w:p>
        </w:tc>
        <w:tc>
          <w:tcPr>
            <w:tcW w:w="569" w:type="dxa"/>
            <w:gridSpan w:val="2"/>
            <w:shd w:val="clear" w:color="auto" w:fill="FFFFFF"/>
          </w:tcPr>
          <w:p w14:paraId="5D2F0816" w14:textId="77777777" w:rsidR="00EA7AEA" w:rsidRPr="00EA7AEA" w:rsidRDefault="00EA7AEA" w:rsidP="00EA7AEA">
            <w:r w:rsidRPr="00EA7AEA">
              <w:t>0</w:t>
            </w:r>
          </w:p>
        </w:tc>
        <w:tc>
          <w:tcPr>
            <w:tcW w:w="268" w:type="dxa"/>
            <w:gridSpan w:val="2"/>
            <w:shd w:val="clear" w:color="auto" w:fill="FFFFFF"/>
          </w:tcPr>
          <w:p w14:paraId="705627FB" w14:textId="77777777" w:rsidR="00EA7AEA" w:rsidRPr="00EA7AEA" w:rsidRDefault="00EA7AEA" w:rsidP="00EA7AEA"/>
        </w:tc>
        <w:tc>
          <w:tcPr>
            <w:tcW w:w="285" w:type="dxa"/>
            <w:shd w:val="clear" w:color="auto" w:fill="FFFFFF"/>
          </w:tcPr>
          <w:p w14:paraId="3448A8EB" w14:textId="77777777" w:rsidR="00EA7AEA" w:rsidRPr="00EA7AEA" w:rsidRDefault="00EA7AEA" w:rsidP="00EA7AEA"/>
        </w:tc>
        <w:tc>
          <w:tcPr>
            <w:tcW w:w="426" w:type="dxa"/>
            <w:shd w:val="clear" w:color="auto" w:fill="FFFFFF"/>
          </w:tcPr>
          <w:p w14:paraId="62850607" w14:textId="77777777" w:rsidR="00EA7AEA" w:rsidRPr="00EA7AEA" w:rsidRDefault="00EA7AEA" w:rsidP="00EA7AEA"/>
        </w:tc>
        <w:tc>
          <w:tcPr>
            <w:tcW w:w="236" w:type="dxa"/>
            <w:shd w:val="clear" w:color="auto" w:fill="FFFFFF"/>
          </w:tcPr>
          <w:p w14:paraId="24451F66" w14:textId="77777777" w:rsidR="00EA7AEA" w:rsidRPr="00EA7AEA" w:rsidRDefault="00EA7AEA" w:rsidP="00EA7AEA"/>
        </w:tc>
        <w:tc>
          <w:tcPr>
            <w:tcW w:w="333" w:type="dxa"/>
            <w:gridSpan w:val="2"/>
            <w:shd w:val="clear" w:color="auto" w:fill="FFFFFF"/>
          </w:tcPr>
          <w:p w14:paraId="0AD25244" w14:textId="77777777" w:rsidR="00EA7AEA" w:rsidRPr="00EA7AEA" w:rsidRDefault="00EA7AEA" w:rsidP="00EA7AEA"/>
        </w:tc>
        <w:tc>
          <w:tcPr>
            <w:tcW w:w="283" w:type="dxa"/>
            <w:gridSpan w:val="2"/>
            <w:shd w:val="clear" w:color="auto" w:fill="FFFFFF"/>
          </w:tcPr>
          <w:p w14:paraId="41AAB5BF" w14:textId="77777777" w:rsidR="00EA7AEA" w:rsidRPr="00EA7AEA" w:rsidRDefault="00EA7AEA" w:rsidP="00EA7AEA"/>
        </w:tc>
        <w:tc>
          <w:tcPr>
            <w:tcW w:w="284" w:type="dxa"/>
            <w:shd w:val="clear" w:color="auto" w:fill="FFFFFF"/>
          </w:tcPr>
          <w:p w14:paraId="4D0B3F52" w14:textId="77777777" w:rsidR="00EA7AEA" w:rsidRPr="00EA7AEA" w:rsidRDefault="00EA7AEA" w:rsidP="00EA7AEA"/>
        </w:tc>
        <w:tc>
          <w:tcPr>
            <w:tcW w:w="283" w:type="dxa"/>
            <w:shd w:val="clear" w:color="auto" w:fill="FFFFFF"/>
          </w:tcPr>
          <w:p w14:paraId="43890BF3" w14:textId="77777777" w:rsidR="00EA7AEA" w:rsidRPr="00EA7AEA" w:rsidRDefault="00EA7AEA" w:rsidP="00EA7AEA"/>
        </w:tc>
        <w:tc>
          <w:tcPr>
            <w:tcW w:w="1418" w:type="dxa"/>
            <w:gridSpan w:val="4"/>
            <w:shd w:val="clear" w:color="auto" w:fill="FFFFFF"/>
          </w:tcPr>
          <w:p w14:paraId="7B9C36FA" w14:textId="77777777" w:rsidR="00EA7AEA" w:rsidRPr="00EA7AEA" w:rsidRDefault="00EA7AEA" w:rsidP="00EA7AEA"/>
        </w:tc>
        <w:tc>
          <w:tcPr>
            <w:tcW w:w="992" w:type="dxa"/>
            <w:gridSpan w:val="2"/>
            <w:shd w:val="clear" w:color="auto" w:fill="FFFFFF"/>
          </w:tcPr>
          <w:p w14:paraId="32F5FC86" w14:textId="77777777" w:rsidR="00EA7AEA" w:rsidRPr="00EA7AEA" w:rsidRDefault="00EA7AEA" w:rsidP="00EA7AEA"/>
        </w:tc>
        <w:tc>
          <w:tcPr>
            <w:tcW w:w="2441" w:type="dxa"/>
            <w:gridSpan w:val="3"/>
            <w:shd w:val="clear" w:color="auto" w:fill="FFFFFF"/>
          </w:tcPr>
          <w:p w14:paraId="21E56325" w14:textId="77777777" w:rsidR="00EA7AEA" w:rsidRPr="00EA7AEA" w:rsidRDefault="00EA7AEA" w:rsidP="00EA7AEA">
            <w:r w:rsidRPr="00EA7AEA">
              <w:t>0</w:t>
            </w:r>
          </w:p>
        </w:tc>
      </w:tr>
      <w:tr w:rsidR="00EA7AEA" w:rsidRPr="00EA7AEA" w14:paraId="1FB54044" w14:textId="77777777" w:rsidTr="008C43B6">
        <w:trPr>
          <w:trHeight w:val="360"/>
        </w:trPr>
        <w:tc>
          <w:tcPr>
            <w:tcW w:w="4121" w:type="dxa"/>
            <w:gridSpan w:val="4"/>
            <w:shd w:val="clear" w:color="auto" w:fill="FFFFFF"/>
            <w:vAlign w:val="center"/>
          </w:tcPr>
          <w:p w14:paraId="7ADFE269" w14:textId="77777777" w:rsidR="00EA7AEA" w:rsidRPr="00EA7AEA" w:rsidRDefault="00EA7AEA" w:rsidP="00EA7AEA">
            <w:r w:rsidRPr="00EA7AEA">
              <w:t>budżet państwa</w:t>
            </w:r>
          </w:p>
        </w:tc>
        <w:tc>
          <w:tcPr>
            <w:tcW w:w="569" w:type="dxa"/>
            <w:gridSpan w:val="2"/>
            <w:shd w:val="clear" w:color="auto" w:fill="FFFFFF"/>
          </w:tcPr>
          <w:p w14:paraId="79FDC902" w14:textId="77777777" w:rsidR="00EA7AEA" w:rsidRPr="00EA7AEA" w:rsidRDefault="00EA7AEA" w:rsidP="00EA7AEA">
            <w:r w:rsidRPr="00EA7AEA">
              <w:t>0</w:t>
            </w:r>
          </w:p>
        </w:tc>
        <w:tc>
          <w:tcPr>
            <w:tcW w:w="268" w:type="dxa"/>
            <w:gridSpan w:val="2"/>
            <w:shd w:val="clear" w:color="auto" w:fill="FFFFFF"/>
          </w:tcPr>
          <w:p w14:paraId="18153D1A" w14:textId="77777777" w:rsidR="00EA7AEA" w:rsidRPr="00EA7AEA" w:rsidRDefault="00EA7AEA" w:rsidP="00EA7AEA"/>
        </w:tc>
        <w:tc>
          <w:tcPr>
            <w:tcW w:w="285" w:type="dxa"/>
            <w:shd w:val="clear" w:color="auto" w:fill="FFFFFF"/>
          </w:tcPr>
          <w:p w14:paraId="01D5CD2A" w14:textId="77777777" w:rsidR="00EA7AEA" w:rsidRPr="00EA7AEA" w:rsidRDefault="00EA7AEA" w:rsidP="00EA7AEA"/>
        </w:tc>
        <w:tc>
          <w:tcPr>
            <w:tcW w:w="426" w:type="dxa"/>
            <w:shd w:val="clear" w:color="auto" w:fill="FFFFFF"/>
          </w:tcPr>
          <w:p w14:paraId="022C7903" w14:textId="77777777" w:rsidR="00EA7AEA" w:rsidRPr="00EA7AEA" w:rsidRDefault="00EA7AEA" w:rsidP="00EA7AEA"/>
        </w:tc>
        <w:tc>
          <w:tcPr>
            <w:tcW w:w="236" w:type="dxa"/>
            <w:shd w:val="clear" w:color="auto" w:fill="FFFFFF"/>
          </w:tcPr>
          <w:p w14:paraId="7F2B16C5" w14:textId="77777777" w:rsidR="00EA7AEA" w:rsidRPr="00EA7AEA" w:rsidRDefault="00EA7AEA" w:rsidP="00EA7AEA"/>
        </w:tc>
        <w:tc>
          <w:tcPr>
            <w:tcW w:w="333" w:type="dxa"/>
            <w:gridSpan w:val="2"/>
            <w:shd w:val="clear" w:color="auto" w:fill="FFFFFF"/>
          </w:tcPr>
          <w:p w14:paraId="33157AA0" w14:textId="77777777" w:rsidR="00EA7AEA" w:rsidRPr="00EA7AEA" w:rsidRDefault="00EA7AEA" w:rsidP="00EA7AEA"/>
        </w:tc>
        <w:tc>
          <w:tcPr>
            <w:tcW w:w="283" w:type="dxa"/>
            <w:gridSpan w:val="2"/>
            <w:shd w:val="clear" w:color="auto" w:fill="FFFFFF"/>
          </w:tcPr>
          <w:p w14:paraId="5A0E1015" w14:textId="77777777" w:rsidR="00EA7AEA" w:rsidRPr="00EA7AEA" w:rsidRDefault="00EA7AEA" w:rsidP="00EA7AEA"/>
        </w:tc>
        <w:tc>
          <w:tcPr>
            <w:tcW w:w="284" w:type="dxa"/>
            <w:shd w:val="clear" w:color="auto" w:fill="FFFFFF"/>
          </w:tcPr>
          <w:p w14:paraId="688BEC2A" w14:textId="77777777" w:rsidR="00EA7AEA" w:rsidRPr="00EA7AEA" w:rsidRDefault="00EA7AEA" w:rsidP="00EA7AEA"/>
        </w:tc>
        <w:tc>
          <w:tcPr>
            <w:tcW w:w="283" w:type="dxa"/>
            <w:shd w:val="clear" w:color="auto" w:fill="FFFFFF"/>
          </w:tcPr>
          <w:p w14:paraId="5AEFEEBC" w14:textId="77777777" w:rsidR="00EA7AEA" w:rsidRPr="00EA7AEA" w:rsidRDefault="00EA7AEA" w:rsidP="00EA7AEA"/>
        </w:tc>
        <w:tc>
          <w:tcPr>
            <w:tcW w:w="1418" w:type="dxa"/>
            <w:gridSpan w:val="4"/>
            <w:shd w:val="clear" w:color="auto" w:fill="FFFFFF"/>
          </w:tcPr>
          <w:p w14:paraId="41A67637" w14:textId="77777777" w:rsidR="00EA7AEA" w:rsidRPr="00EA7AEA" w:rsidRDefault="00EA7AEA" w:rsidP="00EA7AEA"/>
        </w:tc>
        <w:tc>
          <w:tcPr>
            <w:tcW w:w="992" w:type="dxa"/>
            <w:gridSpan w:val="2"/>
            <w:shd w:val="clear" w:color="auto" w:fill="FFFFFF"/>
          </w:tcPr>
          <w:p w14:paraId="2A12069B" w14:textId="77777777" w:rsidR="00EA7AEA" w:rsidRPr="00EA7AEA" w:rsidRDefault="00EA7AEA" w:rsidP="00EA7AEA"/>
        </w:tc>
        <w:tc>
          <w:tcPr>
            <w:tcW w:w="2441" w:type="dxa"/>
            <w:gridSpan w:val="3"/>
            <w:shd w:val="clear" w:color="auto" w:fill="FFFFFF"/>
          </w:tcPr>
          <w:p w14:paraId="10942DFF" w14:textId="77777777" w:rsidR="00EA7AEA" w:rsidRPr="00EA7AEA" w:rsidRDefault="00EA7AEA" w:rsidP="00EA7AEA">
            <w:r w:rsidRPr="00EA7AEA">
              <w:t>0</w:t>
            </w:r>
          </w:p>
        </w:tc>
      </w:tr>
      <w:tr w:rsidR="00EA7AEA" w:rsidRPr="00EA7AEA" w14:paraId="79E3D45C" w14:textId="77777777" w:rsidTr="008C43B6">
        <w:trPr>
          <w:trHeight w:val="357"/>
        </w:trPr>
        <w:tc>
          <w:tcPr>
            <w:tcW w:w="4121" w:type="dxa"/>
            <w:gridSpan w:val="4"/>
            <w:shd w:val="clear" w:color="auto" w:fill="FFFFFF"/>
            <w:vAlign w:val="center"/>
          </w:tcPr>
          <w:p w14:paraId="076F4620" w14:textId="77777777" w:rsidR="00EA7AEA" w:rsidRPr="00EA7AEA" w:rsidRDefault="00EA7AEA" w:rsidP="00EA7AEA">
            <w:r w:rsidRPr="00EA7AEA">
              <w:t>JST</w:t>
            </w:r>
          </w:p>
        </w:tc>
        <w:tc>
          <w:tcPr>
            <w:tcW w:w="569" w:type="dxa"/>
            <w:gridSpan w:val="2"/>
            <w:shd w:val="clear" w:color="auto" w:fill="FFFFFF"/>
          </w:tcPr>
          <w:p w14:paraId="52E1EFCC" w14:textId="77777777" w:rsidR="00EA7AEA" w:rsidRPr="00EA7AEA" w:rsidRDefault="00EA7AEA" w:rsidP="00EA7AEA"/>
        </w:tc>
        <w:tc>
          <w:tcPr>
            <w:tcW w:w="268" w:type="dxa"/>
            <w:gridSpan w:val="2"/>
            <w:shd w:val="clear" w:color="auto" w:fill="FFFFFF"/>
          </w:tcPr>
          <w:p w14:paraId="40B94B76" w14:textId="77777777" w:rsidR="00EA7AEA" w:rsidRPr="00EA7AEA" w:rsidRDefault="00EA7AEA" w:rsidP="00EA7AEA"/>
        </w:tc>
        <w:tc>
          <w:tcPr>
            <w:tcW w:w="285" w:type="dxa"/>
            <w:shd w:val="clear" w:color="auto" w:fill="FFFFFF"/>
          </w:tcPr>
          <w:p w14:paraId="1F90CC5B" w14:textId="77777777" w:rsidR="00EA7AEA" w:rsidRPr="00EA7AEA" w:rsidRDefault="00EA7AEA" w:rsidP="00EA7AEA"/>
        </w:tc>
        <w:tc>
          <w:tcPr>
            <w:tcW w:w="426" w:type="dxa"/>
            <w:shd w:val="clear" w:color="auto" w:fill="FFFFFF"/>
          </w:tcPr>
          <w:p w14:paraId="10FC7469" w14:textId="77777777" w:rsidR="00EA7AEA" w:rsidRPr="00EA7AEA" w:rsidRDefault="00EA7AEA" w:rsidP="00EA7AEA"/>
        </w:tc>
        <w:tc>
          <w:tcPr>
            <w:tcW w:w="236" w:type="dxa"/>
            <w:shd w:val="clear" w:color="auto" w:fill="FFFFFF"/>
          </w:tcPr>
          <w:p w14:paraId="400AA035" w14:textId="77777777" w:rsidR="00EA7AEA" w:rsidRPr="00EA7AEA" w:rsidRDefault="00EA7AEA" w:rsidP="00EA7AEA"/>
        </w:tc>
        <w:tc>
          <w:tcPr>
            <w:tcW w:w="333" w:type="dxa"/>
            <w:gridSpan w:val="2"/>
            <w:shd w:val="clear" w:color="auto" w:fill="FFFFFF"/>
          </w:tcPr>
          <w:p w14:paraId="72B0F6B4" w14:textId="77777777" w:rsidR="00EA7AEA" w:rsidRPr="00EA7AEA" w:rsidRDefault="00EA7AEA" w:rsidP="00EA7AEA"/>
        </w:tc>
        <w:tc>
          <w:tcPr>
            <w:tcW w:w="283" w:type="dxa"/>
            <w:gridSpan w:val="2"/>
            <w:shd w:val="clear" w:color="auto" w:fill="FFFFFF"/>
          </w:tcPr>
          <w:p w14:paraId="09F55559" w14:textId="77777777" w:rsidR="00EA7AEA" w:rsidRPr="00EA7AEA" w:rsidRDefault="00EA7AEA" w:rsidP="00EA7AEA"/>
        </w:tc>
        <w:tc>
          <w:tcPr>
            <w:tcW w:w="284" w:type="dxa"/>
            <w:shd w:val="clear" w:color="auto" w:fill="FFFFFF"/>
          </w:tcPr>
          <w:p w14:paraId="23D7F7D9" w14:textId="77777777" w:rsidR="00EA7AEA" w:rsidRPr="00EA7AEA" w:rsidRDefault="00EA7AEA" w:rsidP="00EA7AEA"/>
        </w:tc>
        <w:tc>
          <w:tcPr>
            <w:tcW w:w="283" w:type="dxa"/>
            <w:shd w:val="clear" w:color="auto" w:fill="FFFFFF"/>
          </w:tcPr>
          <w:p w14:paraId="2F4C025F" w14:textId="77777777" w:rsidR="00EA7AEA" w:rsidRPr="00EA7AEA" w:rsidRDefault="00EA7AEA" w:rsidP="00EA7AEA"/>
        </w:tc>
        <w:tc>
          <w:tcPr>
            <w:tcW w:w="1418" w:type="dxa"/>
            <w:gridSpan w:val="4"/>
            <w:shd w:val="clear" w:color="auto" w:fill="FFFFFF"/>
          </w:tcPr>
          <w:p w14:paraId="1203B561" w14:textId="77777777" w:rsidR="00EA7AEA" w:rsidRPr="00EA7AEA" w:rsidRDefault="00EA7AEA" w:rsidP="00EA7AEA"/>
        </w:tc>
        <w:tc>
          <w:tcPr>
            <w:tcW w:w="992" w:type="dxa"/>
            <w:gridSpan w:val="2"/>
            <w:shd w:val="clear" w:color="auto" w:fill="FFFFFF"/>
          </w:tcPr>
          <w:p w14:paraId="33520CED" w14:textId="77777777" w:rsidR="00EA7AEA" w:rsidRPr="00EA7AEA" w:rsidRDefault="00EA7AEA" w:rsidP="00EA7AEA"/>
        </w:tc>
        <w:tc>
          <w:tcPr>
            <w:tcW w:w="2441" w:type="dxa"/>
            <w:gridSpan w:val="3"/>
            <w:shd w:val="clear" w:color="auto" w:fill="FFFFFF"/>
          </w:tcPr>
          <w:p w14:paraId="6DC6ACE6" w14:textId="77777777" w:rsidR="00EA7AEA" w:rsidRPr="00EA7AEA" w:rsidRDefault="00EA7AEA" w:rsidP="00EA7AEA"/>
        </w:tc>
      </w:tr>
      <w:tr w:rsidR="00EA7AEA" w:rsidRPr="00EA7AEA" w14:paraId="06138008" w14:textId="77777777" w:rsidTr="008C43B6">
        <w:trPr>
          <w:trHeight w:val="357"/>
        </w:trPr>
        <w:tc>
          <w:tcPr>
            <w:tcW w:w="4121" w:type="dxa"/>
            <w:gridSpan w:val="4"/>
            <w:shd w:val="clear" w:color="auto" w:fill="FFFFFF"/>
            <w:vAlign w:val="center"/>
          </w:tcPr>
          <w:p w14:paraId="3456C156" w14:textId="77777777" w:rsidR="00EA7AEA" w:rsidRPr="00EA7AEA" w:rsidRDefault="00EA7AEA" w:rsidP="00EA7AEA">
            <w:r w:rsidRPr="00EA7AEA">
              <w:t>pozostałe jednostki (oddzielnie)</w:t>
            </w:r>
          </w:p>
        </w:tc>
        <w:tc>
          <w:tcPr>
            <w:tcW w:w="569" w:type="dxa"/>
            <w:gridSpan w:val="2"/>
            <w:shd w:val="clear" w:color="auto" w:fill="FFFFFF"/>
          </w:tcPr>
          <w:p w14:paraId="7F43DA14" w14:textId="77777777" w:rsidR="00EA7AEA" w:rsidRPr="00EA7AEA" w:rsidRDefault="00EA7AEA" w:rsidP="00EA7AEA"/>
        </w:tc>
        <w:tc>
          <w:tcPr>
            <w:tcW w:w="268" w:type="dxa"/>
            <w:gridSpan w:val="2"/>
            <w:shd w:val="clear" w:color="auto" w:fill="FFFFFF"/>
          </w:tcPr>
          <w:p w14:paraId="6912294C" w14:textId="77777777" w:rsidR="00EA7AEA" w:rsidRPr="00EA7AEA" w:rsidRDefault="00EA7AEA" w:rsidP="00EA7AEA"/>
        </w:tc>
        <w:tc>
          <w:tcPr>
            <w:tcW w:w="285" w:type="dxa"/>
            <w:shd w:val="clear" w:color="auto" w:fill="FFFFFF"/>
          </w:tcPr>
          <w:p w14:paraId="78C74882" w14:textId="77777777" w:rsidR="00EA7AEA" w:rsidRPr="00EA7AEA" w:rsidRDefault="00EA7AEA" w:rsidP="00EA7AEA"/>
        </w:tc>
        <w:tc>
          <w:tcPr>
            <w:tcW w:w="426" w:type="dxa"/>
            <w:shd w:val="clear" w:color="auto" w:fill="FFFFFF"/>
          </w:tcPr>
          <w:p w14:paraId="1035A5C1" w14:textId="77777777" w:rsidR="00EA7AEA" w:rsidRPr="00EA7AEA" w:rsidRDefault="00EA7AEA" w:rsidP="00EA7AEA"/>
        </w:tc>
        <w:tc>
          <w:tcPr>
            <w:tcW w:w="236" w:type="dxa"/>
            <w:shd w:val="clear" w:color="auto" w:fill="FFFFFF"/>
          </w:tcPr>
          <w:p w14:paraId="7524A0C5" w14:textId="77777777" w:rsidR="00EA7AEA" w:rsidRPr="00EA7AEA" w:rsidRDefault="00EA7AEA" w:rsidP="00EA7AEA"/>
        </w:tc>
        <w:tc>
          <w:tcPr>
            <w:tcW w:w="333" w:type="dxa"/>
            <w:gridSpan w:val="2"/>
            <w:shd w:val="clear" w:color="auto" w:fill="FFFFFF"/>
          </w:tcPr>
          <w:p w14:paraId="1938A698" w14:textId="77777777" w:rsidR="00EA7AEA" w:rsidRPr="00EA7AEA" w:rsidRDefault="00EA7AEA" w:rsidP="00EA7AEA"/>
        </w:tc>
        <w:tc>
          <w:tcPr>
            <w:tcW w:w="283" w:type="dxa"/>
            <w:gridSpan w:val="2"/>
            <w:shd w:val="clear" w:color="auto" w:fill="FFFFFF"/>
          </w:tcPr>
          <w:p w14:paraId="2D5BE6F8" w14:textId="77777777" w:rsidR="00EA7AEA" w:rsidRPr="00EA7AEA" w:rsidRDefault="00EA7AEA" w:rsidP="00EA7AEA"/>
        </w:tc>
        <w:tc>
          <w:tcPr>
            <w:tcW w:w="284" w:type="dxa"/>
            <w:shd w:val="clear" w:color="auto" w:fill="FFFFFF"/>
          </w:tcPr>
          <w:p w14:paraId="39B87217" w14:textId="77777777" w:rsidR="00EA7AEA" w:rsidRPr="00EA7AEA" w:rsidRDefault="00EA7AEA" w:rsidP="00EA7AEA"/>
        </w:tc>
        <w:tc>
          <w:tcPr>
            <w:tcW w:w="283" w:type="dxa"/>
            <w:shd w:val="clear" w:color="auto" w:fill="FFFFFF"/>
          </w:tcPr>
          <w:p w14:paraId="73FDA675" w14:textId="77777777" w:rsidR="00EA7AEA" w:rsidRPr="00EA7AEA" w:rsidRDefault="00EA7AEA" w:rsidP="00EA7AEA"/>
        </w:tc>
        <w:tc>
          <w:tcPr>
            <w:tcW w:w="1418" w:type="dxa"/>
            <w:gridSpan w:val="4"/>
            <w:shd w:val="clear" w:color="auto" w:fill="FFFFFF"/>
          </w:tcPr>
          <w:p w14:paraId="64E7C8FE" w14:textId="77777777" w:rsidR="00EA7AEA" w:rsidRPr="00EA7AEA" w:rsidRDefault="00EA7AEA" w:rsidP="00EA7AEA"/>
        </w:tc>
        <w:tc>
          <w:tcPr>
            <w:tcW w:w="992" w:type="dxa"/>
            <w:gridSpan w:val="2"/>
            <w:shd w:val="clear" w:color="auto" w:fill="FFFFFF"/>
          </w:tcPr>
          <w:p w14:paraId="2B16A718" w14:textId="77777777" w:rsidR="00EA7AEA" w:rsidRPr="00EA7AEA" w:rsidRDefault="00EA7AEA" w:rsidP="00EA7AEA"/>
        </w:tc>
        <w:tc>
          <w:tcPr>
            <w:tcW w:w="2441" w:type="dxa"/>
            <w:gridSpan w:val="3"/>
            <w:shd w:val="clear" w:color="auto" w:fill="FFFFFF"/>
          </w:tcPr>
          <w:p w14:paraId="1F151000" w14:textId="77777777" w:rsidR="00EA7AEA" w:rsidRPr="00EA7AEA" w:rsidRDefault="00EA7AEA" w:rsidP="00EA7AEA"/>
        </w:tc>
      </w:tr>
      <w:tr w:rsidR="00EA7AEA" w:rsidRPr="00EA7AEA" w14:paraId="311DB3A8" w14:textId="77777777" w:rsidTr="008C43B6">
        <w:trPr>
          <w:gridAfter w:val="1"/>
          <w:wAfter w:w="10" w:type="dxa"/>
          <w:trHeight w:val="348"/>
        </w:trPr>
        <w:tc>
          <w:tcPr>
            <w:tcW w:w="3231" w:type="dxa"/>
            <w:gridSpan w:val="2"/>
            <w:shd w:val="clear" w:color="auto" w:fill="FFFFFF"/>
            <w:vAlign w:val="center"/>
          </w:tcPr>
          <w:p w14:paraId="352376F1" w14:textId="77777777" w:rsidR="00EA7AEA" w:rsidRPr="00EA7AEA" w:rsidRDefault="00EA7AEA" w:rsidP="00EA7AEA">
            <w:r w:rsidRPr="00EA7AEA">
              <w:t xml:space="preserve">Źródła finansowania </w:t>
            </w:r>
          </w:p>
        </w:tc>
        <w:tc>
          <w:tcPr>
            <w:tcW w:w="8698" w:type="dxa"/>
            <w:gridSpan w:val="23"/>
            <w:shd w:val="clear" w:color="auto" w:fill="FFFFFF"/>
            <w:vAlign w:val="center"/>
          </w:tcPr>
          <w:p w14:paraId="2C96D2B2" w14:textId="77777777" w:rsidR="00EA7AEA" w:rsidRPr="00EA7AEA" w:rsidRDefault="00EA7AEA" w:rsidP="00EA7AEA">
            <w:r w:rsidRPr="00EA7AEA">
              <w:t>Projektowane rozporządzenie nie spowoduje skutków finansowych dla jednostek sektora finansów publicznych, w tym budżetu państwa i budżetów jednostek samorządu terytorialnego, polegających na zwiększeniu wydatków lub zmniejszeniu dochodów tych jednostek.</w:t>
            </w:r>
          </w:p>
        </w:tc>
      </w:tr>
      <w:tr w:rsidR="00EA7AEA" w:rsidRPr="00EA7AEA" w14:paraId="7F3638A1" w14:textId="77777777" w:rsidTr="008C43B6">
        <w:trPr>
          <w:gridAfter w:val="1"/>
          <w:wAfter w:w="10" w:type="dxa"/>
          <w:trHeight w:val="1926"/>
        </w:trPr>
        <w:tc>
          <w:tcPr>
            <w:tcW w:w="3231" w:type="dxa"/>
            <w:gridSpan w:val="2"/>
            <w:shd w:val="clear" w:color="auto" w:fill="FFFFFF"/>
          </w:tcPr>
          <w:p w14:paraId="5B820853" w14:textId="77777777" w:rsidR="00EA7AEA" w:rsidRPr="00EA7AEA" w:rsidRDefault="00EA7AEA" w:rsidP="00EA7AEA">
            <w:r w:rsidRPr="00EA7AEA">
              <w:t>Dodatkowe informacje, w tym wskazanie źródeł danych i przyjętych do obliczeń założeń</w:t>
            </w:r>
          </w:p>
        </w:tc>
        <w:tc>
          <w:tcPr>
            <w:tcW w:w="8698" w:type="dxa"/>
            <w:gridSpan w:val="23"/>
            <w:shd w:val="clear" w:color="auto" w:fill="FFFFFF"/>
          </w:tcPr>
          <w:p w14:paraId="26863F41" w14:textId="77777777" w:rsidR="00EA7AEA" w:rsidRPr="00EA7AEA" w:rsidRDefault="00EA7AEA" w:rsidP="00EA7AEA"/>
          <w:p w14:paraId="0735780F" w14:textId="77777777" w:rsidR="00EA7AEA" w:rsidRPr="00EA7AEA" w:rsidRDefault="00EA7AEA" w:rsidP="00EA7AEA"/>
          <w:p w14:paraId="294B89F4" w14:textId="77777777" w:rsidR="00EA7AEA" w:rsidRPr="00EA7AEA" w:rsidRDefault="00EA7AEA" w:rsidP="00EA7AEA"/>
          <w:p w14:paraId="51F81973" w14:textId="77777777" w:rsidR="00EA7AEA" w:rsidRPr="00EA7AEA" w:rsidRDefault="00EA7AEA" w:rsidP="00EA7AEA"/>
          <w:p w14:paraId="35F53961" w14:textId="77777777" w:rsidR="00EA7AEA" w:rsidRPr="00EA7AEA" w:rsidRDefault="00EA7AEA" w:rsidP="00EA7AEA"/>
          <w:p w14:paraId="1BA70798" w14:textId="77777777" w:rsidR="00EA7AEA" w:rsidRPr="00EA7AEA" w:rsidRDefault="00EA7AEA" w:rsidP="00EA7AEA"/>
          <w:p w14:paraId="71DB2563" w14:textId="77777777" w:rsidR="00EA7AEA" w:rsidRPr="00EA7AEA" w:rsidRDefault="00EA7AEA" w:rsidP="00EA7AEA"/>
        </w:tc>
      </w:tr>
      <w:tr w:rsidR="00EA7AEA" w:rsidRPr="00EA7AEA" w14:paraId="28B8CDCB" w14:textId="77777777" w:rsidTr="008C43B6">
        <w:trPr>
          <w:gridAfter w:val="1"/>
          <w:wAfter w:w="10" w:type="dxa"/>
          <w:trHeight w:val="345"/>
        </w:trPr>
        <w:tc>
          <w:tcPr>
            <w:tcW w:w="11929" w:type="dxa"/>
            <w:gridSpan w:val="25"/>
            <w:shd w:val="clear" w:color="auto" w:fill="99CCFF"/>
          </w:tcPr>
          <w:p w14:paraId="5E276775" w14:textId="77777777" w:rsidR="00EA7AEA" w:rsidRPr="00EA7AEA" w:rsidRDefault="00EA7AEA" w:rsidP="00EA7AEA">
            <w:r w:rsidRPr="00EA7AEA">
              <w:t xml:space="preserve">7. Wpływ na konkurencyjność gospodarki i przedsiębiorczość, w tym funkcjonowanie przedsiębiorców oraz na rodzinę, obywateli i gospodarstwa domowe </w:t>
            </w:r>
          </w:p>
        </w:tc>
      </w:tr>
      <w:tr w:rsidR="00EA7AEA" w:rsidRPr="00EA7AEA" w14:paraId="40D63A50" w14:textId="77777777" w:rsidTr="008C43B6">
        <w:trPr>
          <w:gridAfter w:val="1"/>
          <w:wAfter w:w="10" w:type="dxa"/>
          <w:trHeight w:val="142"/>
        </w:trPr>
        <w:tc>
          <w:tcPr>
            <w:tcW w:w="11929" w:type="dxa"/>
            <w:gridSpan w:val="25"/>
            <w:shd w:val="clear" w:color="auto" w:fill="FFFFFF"/>
          </w:tcPr>
          <w:p w14:paraId="54BBB9DD" w14:textId="77777777" w:rsidR="00EA7AEA" w:rsidRPr="00EA7AEA" w:rsidRDefault="00EA7AEA" w:rsidP="00EA7AEA">
            <w:r w:rsidRPr="00EA7AEA">
              <w:t>Skutki</w:t>
            </w:r>
          </w:p>
        </w:tc>
      </w:tr>
      <w:tr w:rsidR="00EA7AEA" w:rsidRPr="00EA7AEA" w14:paraId="5474F408" w14:textId="77777777" w:rsidTr="008C43B6">
        <w:trPr>
          <w:gridAfter w:val="1"/>
          <w:wAfter w:w="10" w:type="dxa"/>
          <w:trHeight w:val="142"/>
        </w:trPr>
        <w:tc>
          <w:tcPr>
            <w:tcW w:w="4877" w:type="dxa"/>
            <w:gridSpan w:val="7"/>
            <w:shd w:val="clear" w:color="auto" w:fill="FFFFFF"/>
          </w:tcPr>
          <w:p w14:paraId="7587DF88" w14:textId="77777777" w:rsidR="00EA7AEA" w:rsidRPr="00EA7AEA" w:rsidRDefault="00EA7AEA" w:rsidP="00EA7AEA">
            <w:r w:rsidRPr="00EA7AEA">
              <w:t>Czas w latach od wejścia w życie zmian</w:t>
            </w:r>
          </w:p>
        </w:tc>
        <w:tc>
          <w:tcPr>
            <w:tcW w:w="366" w:type="dxa"/>
            <w:gridSpan w:val="2"/>
            <w:shd w:val="clear" w:color="auto" w:fill="FFFFFF"/>
          </w:tcPr>
          <w:p w14:paraId="789767C1" w14:textId="77777777" w:rsidR="00EA7AEA" w:rsidRPr="00EA7AEA" w:rsidRDefault="00EA7AEA" w:rsidP="00EA7AEA">
            <w:r w:rsidRPr="00EA7AEA">
              <w:t>0</w:t>
            </w:r>
          </w:p>
        </w:tc>
        <w:tc>
          <w:tcPr>
            <w:tcW w:w="1136" w:type="dxa"/>
            <w:gridSpan w:val="5"/>
            <w:shd w:val="clear" w:color="auto" w:fill="FFFFFF"/>
          </w:tcPr>
          <w:p w14:paraId="637440FC" w14:textId="77777777" w:rsidR="00EA7AEA" w:rsidRPr="00EA7AEA" w:rsidRDefault="00EA7AEA" w:rsidP="00EA7AEA">
            <w:r w:rsidRPr="00EA7AEA">
              <w:t>1</w:t>
            </w:r>
          </w:p>
        </w:tc>
        <w:tc>
          <w:tcPr>
            <w:tcW w:w="851" w:type="dxa"/>
            <w:gridSpan w:val="4"/>
            <w:shd w:val="clear" w:color="auto" w:fill="FFFFFF"/>
          </w:tcPr>
          <w:p w14:paraId="7DEDF6B5" w14:textId="77777777" w:rsidR="00EA7AEA" w:rsidRPr="00EA7AEA" w:rsidRDefault="00EA7AEA" w:rsidP="00EA7AEA">
            <w:r w:rsidRPr="00EA7AEA">
              <w:t>2</w:t>
            </w:r>
          </w:p>
        </w:tc>
        <w:tc>
          <w:tcPr>
            <w:tcW w:w="850" w:type="dxa"/>
            <w:shd w:val="clear" w:color="auto" w:fill="FFFFFF"/>
          </w:tcPr>
          <w:p w14:paraId="2D1E84ED" w14:textId="77777777" w:rsidR="00EA7AEA" w:rsidRPr="00EA7AEA" w:rsidRDefault="00EA7AEA" w:rsidP="00EA7AEA">
            <w:r w:rsidRPr="00EA7AEA">
              <w:t>3</w:t>
            </w:r>
          </w:p>
        </w:tc>
        <w:tc>
          <w:tcPr>
            <w:tcW w:w="993" w:type="dxa"/>
            <w:gridSpan w:val="3"/>
            <w:shd w:val="clear" w:color="auto" w:fill="FFFFFF"/>
          </w:tcPr>
          <w:p w14:paraId="06DE45A7" w14:textId="77777777" w:rsidR="00EA7AEA" w:rsidRPr="00EA7AEA" w:rsidRDefault="00EA7AEA" w:rsidP="00EA7AEA">
            <w:r w:rsidRPr="00EA7AEA">
              <w:t>5</w:t>
            </w:r>
          </w:p>
        </w:tc>
        <w:tc>
          <w:tcPr>
            <w:tcW w:w="708" w:type="dxa"/>
            <w:gridSpan w:val="2"/>
            <w:shd w:val="clear" w:color="auto" w:fill="FFFFFF"/>
          </w:tcPr>
          <w:p w14:paraId="1822CB12" w14:textId="77777777" w:rsidR="00EA7AEA" w:rsidRPr="00EA7AEA" w:rsidRDefault="00EA7AEA" w:rsidP="00EA7AEA">
            <w:r w:rsidRPr="00EA7AEA">
              <w:t>10</w:t>
            </w:r>
          </w:p>
        </w:tc>
        <w:tc>
          <w:tcPr>
            <w:tcW w:w="2148" w:type="dxa"/>
            <w:shd w:val="clear" w:color="auto" w:fill="FFFFFF"/>
          </w:tcPr>
          <w:p w14:paraId="09D53C3F" w14:textId="77777777" w:rsidR="00EA7AEA" w:rsidRPr="00EA7AEA" w:rsidRDefault="00EA7AEA" w:rsidP="00EA7AEA">
            <w:r w:rsidRPr="00EA7AEA">
              <w:t>Łącznie</w:t>
            </w:r>
            <w:r w:rsidRPr="00EA7AEA" w:rsidDel="0073273A">
              <w:t xml:space="preserve"> </w:t>
            </w:r>
            <w:r w:rsidRPr="00EA7AEA">
              <w:t>(0-10)</w:t>
            </w:r>
          </w:p>
        </w:tc>
      </w:tr>
      <w:tr w:rsidR="00EA7AEA" w:rsidRPr="00EA7AEA" w14:paraId="72C74300" w14:textId="77777777" w:rsidTr="008C43B6">
        <w:trPr>
          <w:gridAfter w:val="1"/>
          <w:wAfter w:w="10" w:type="dxa"/>
          <w:trHeight w:val="142"/>
        </w:trPr>
        <w:tc>
          <w:tcPr>
            <w:tcW w:w="2584" w:type="dxa"/>
            <w:vMerge w:val="restart"/>
            <w:shd w:val="clear" w:color="auto" w:fill="FFFFFF"/>
          </w:tcPr>
          <w:p w14:paraId="25C2CB1F" w14:textId="77777777" w:rsidR="00EA7AEA" w:rsidRPr="00EA7AEA" w:rsidRDefault="00EA7AEA" w:rsidP="00EA7AEA">
            <w:r w:rsidRPr="00EA7AEA">
              <w:t>W ujęciu pieniężnym</w:t>
            </w:r>
          </w:p>
          <w:p w14:paraId="3CF73389" w14:textId="77777777" w:rsidR="00EA7AEA" w:rsidRPr="00EA7AEA" w:rsidRDefault="00EA7AEA" w:rsidP="00EA7AEA">
            <w:r w:rsidRPr="00EA7AEA">
              <w:t xml:space="preserve">(w mln zł, </w:t>
            </w:r>
          </w:p>
          <w:p w14:paraId="7280EF59" w14:textId="77777777" w:rsidR="00EA7AEA" w:rsidRPr="00EA7AEA" w:rsidRDefault="00EA7AEA" w:rsidP="00EA7AEA">
            <w:r w:rsidRPr="00EA7AEA">
              <w:t>ceny stałe z …… r.)</w:t>
            </w:r>
          </w:p>
        </w:tc>
        <w:tc>
          <w:tcPr>
            <w:tcW w:w="2293" w:type="dxa"/>
            <w:gridSpan w:val="6"/>
            <w:shd w:val="clear" w:color="auto" w:fill="FFFFFF"/>
          </w:tcPr>
          <w:p w14:paraId="576B2EB4" w14:textId="77777777" w:rsidR="00EA7AEA" w:rsidRPr="00EA7AEA" w:rsidRDefault="00EA7AEA" w:rsidP="00EA7AEA">
            <w:r w:rsidRPr="00EA7AEA">
              <w:t>duże przedsiębiorstwa</w:t>
            </w:r>
          </w:p>
        </w:tc>
        <w:tc>
          <w:tcPr>
            <w:tcW w:w="366" w:type="dxa"/>
            <w:gridSpan w:val="2"/>
            <w:shd w:val="clear" w:color="auto" w:fill="FFFFFF"/>
          </w:tcPr>
          <w:p w14:paraId="45EB9585" w14:textId="77777777" w:rsidR="00EA7AEA" w:rsidRPr="00EA7AEA" w:rsidRDefault="00EA7AEA" w:rsidP="00EA7AEA"/>
        </w:tc>
        <w:tc>
          <w:tcPr>
            <w:tcW w:w="1136" w:type="dxa"/>
            <w:gridSpan w:val="5"/>
            <w:shd w:val="clear" w:color="auto" w:fill="FFFFFF"/>
          </w:tcPr>
          <w:p w14:paraId="79D3D8E5" w14:textId="77777777" w:rsidR="00EA7AEA" w:rsidRPr="00EA7AEA" w:rsidRDefault="00EA7AEA" w:rsidP="00EA7AEA"/>
        </w:tc>
        <w:tc>
          <w:tcPr>
            <w:tcW w:w="851" w:type="dxa"/>
            <w:gridSpan w:val="4"/>
            <w:shd w:val="clear" w:color="auto" w:fill="FFFFFF"/>
          </w:tcPr>
          <w:p w14:paraId="4F34B144" w14:textId="77777777" w:rsidR="00EA7AEA" w:rsidRPr="00EA7AEA" w:rsidRDefault="00EA7AEA" w:rsidP="00EA7AEA"/>
        </w:tc>
        <w:tc>
          <w:tcPr>
            <w:tcW w:w="850" w:type="dxa"/>
            <w:shd w:val="clear" w:color="auto" w:fill="FFFFFF"/>
          </w:tcPr>
          <w:p w14:paraId="33816315" w14:textId="77777777" w:rsidR="00EA7AEA" w:rsidRPr="00EA7AEA" w:rsidRDefault="00EA7AEA" w:rsidP="00EA7AEA"/>
        </w:tc>
        <w:tc>
          <w:tcPr>
            <w:tcW w:w="993" w:type="dxa"/>
            <w:gridSpan w:val="3"/>
            <w:shd w:val="clear" w:color="auto" w:fill="FFFFFF"/>
          </w:tcPr>
          <w:p w14:paraId="05C2ED41" w14:textId="77777777" w:rsidR="00EA7AEA" w:rsidRPr="00EA7AEA" w:rsidRDefault="00EA7AEA" w:rsidP="00EA7AEA"/>
        </w:tc>
        <w:tc>
          <w:tcPr>
            <w:tcW w:w="708" w:type="dxa"/>
            <w:gridSpan w:val="2"/>
            <w:shd w:val="clear" w:color="auto" w:fill="FFFFFF"/>
          </w:tcPr>
          <w:p w14:paraId="22149B2D" w14:textId="77777777" w:rsidR="00EA7AEA" w:rsidRPr="00EA7AEA" w:rsidRDefault="00EA7AEA" w:rsidP="00EA7AEA"/>
        </w:tc>
        <w:tc>
          <w:tcPr>
            <w:tcW w:w="2148" w:type="dxa"/>
            <w:shd w:val="clear" w:color="auto" w:fill="FFFFFF"/>
          </w:tcPr>
          <w:p w14:paraId="0B91C88B" w14:textId="77777777" w:rsidR="00EA7AEA" w:rsidRPr="00EA7AEA" w:rsidRDefault="00EA7AEA" w:rsidP="00EA7AEA"/>
        </w:tc>
      </w:tr>
      <w:tr w:rsidR="00EA7AEA" w:rsidRPr="00EA7AEA" w14:paraId="62A9A286" w14:textId="77777777" w:rsidTr="008C43B6">
        <w:trPr>
          <w:gridAfter w:val="1"/>
          <w:wAfter w:w="10" w:type="dxa"/>
          <w:trHeight w:val="142"/>
        </w:trPr>
        <w:tc>
          <w:tcPr>
            <w:tcW w:w="2584" w:type="dxa"/>
            <w:vMerge/>
            <w:shd w:val="clear" w:color="auto" w:fill="FFFFFF"/>
          </w:tcPr>
          <w:p w14:paraId="61625447" w14:textId="77777777" w:rsidR="00EA7AEA" w:rsidRPr="00EA7AEA" w:rsidRDefault="00EA7AEA" w:rsidP="00EA7AEA"/>
        </w:tc>
        <w:tc>
          <w:tcPr>
            <w:tcW w:w="2293" w:type="dxa"/>
            <w:gridSpan w:val="6"/>
            <w:shd w:val="clear" w:color="auto" w:fill="FFFFFF"/>
          </w:tcPr>
          <w:p w14:paraId="14481C9C" w14:textId="77777777" w:rsidR="00EA7AEA" w:rsidRPr="00EA7AEA" w:rsidRDefault="00EA7AEA" w:rsidP="00EA7AEA">
            <w:r w:rsidRPr="00EA7AEA">
              <w:t>sektor mikro-, małych i średnich przedsiębiorstw</w:t>
            </w:r>
          </w:p>
        </w:tc>
        <w:tc>
          <w:tcPr>
            <w:tcW w:w="366" w:type="dxa"/>
            <w:gridSpan w:val="2"/>
            <w:shd w:val="clear" w:color="auto" w:fill="FFFFFF"/>
          </w:tcPr>
          <w:p w14:paraId="2D7E46F8" w14:textId="77777777" w:rsidR="00EA7AEA" w:rsidRPr="00EA7AEA" w:rsidRDefault="00EA7AEA" w:rsidP="00EA7AEA"/>
        </w:tc>
        <w:tc>
          <w:tcPr>
            <w:tcW w:w="1136" w:type="dxa"/>
            <w:gridSpan w:val="5"/>
            <w:shd w:val="clear" w:color="auto" w:fill="FFFFFF"/>
          </w:tcPr>
          <w:p w14:paraId="607557B5" w14:textId="77777777" w:rsidR="00EA7AEA" w:rsidRPr="00EA7AEA" w:rsidRDefault="00EA7AEA" w:rsidP="00EA7AEA"/>
        </w:tc>
        <w:tc>
          <w:tcPr>
            <w:tcW w:w="851" w:type="dxa"/>
            <w:gridSpan w:val="4"/>
            <w:shd w:val="clear" w:color="auto" w:fill="FFFFFF"/>
          </w:tcPr>
          <w:p w14:paraId="10B29CC3" w14:textId="77777777" w:rsidR="00EA7AEA" w:rsidRPr="00EA7AEA" w:rsidRDefault="00EA7AEA" w:rsidP="00EA7AEA"/>
        </w:tc>
        <w:tc>
          <w:tcPr>
            <w:tcW w:w="850" w:type="dxa"/>
            <w:shd w:val="clear" w:color="auto" w:fill="FFFFFF"/>
          </w:tcPr>
          <w:p w14:paraId="2F34AECC" w14:textId="77777777" w:rsidR="00EA7AEA" w:rsidRPr="00EA7AEA" w:rsidRDefault="00EA7AEA" w:rsidP="00EA7AEA"/>
        </w:tc>
        <w:tc>
          <w:tcPr>
            <w:tcW w:w="993" w:type="dxa"/>
            <w:gridSpan w:val="3"/>
            <w:shd w:val="clear" w:color="auto" w:fill="FFFFFF"/>
          </w:tcPr>
          <w:p w14:paraId="1322864E" w14:textId="77777777" w:rsidR="00EA7AEA" w:rsidRPr="00EA7AEA" w:rsidRDefault="00EA7AEA" w:rsidP="00EA7AEA"/>
        </w:tc>
        <w:tc>
          <w:tcPr>
            <w:tcW w:w="708" w:type="dxa"/>
            <w:gridSpan w:val="2"/>
            <w:shd w:val="clear" w:color="auto" w:fill="FFFFFF"/>
          </w:tcPr>
          <w:p w14:paraId="2E8708AC" w14:textId="77777777" w:rsidR="00EA7AEA" w:rsidRPr="00EA7AEA" w:rsidRDefault="00EA7AEA" w:rsidP="00EA7AEA"/>
        </w:tc>
        <w:tc>
          <w:tcPr>
            <w:tcW w:w="2148" w:type="dxa"/>
            <w:shd w:val="clear" w:color="auto" w:fill="FFFFFF"/>
          </w:tcPr>
          <w:p w14:paraId="0D647A04" w14:textId="77777777" w:rsidR="00EA7AEA" w:rsidRPr="00EA7AEA" w:rsidRDefault="00EA7AEA" w:rsidP="00EA7AEA"/>
        </w:tc>
      </w:tr>
      <w:tr w:rsidR="00EA7AEA" w:rsidRPr="00EA7AEA" w14:paraId="2F04F49F" w14:textId="77777777" w:rsidTr="008C43B6">
        <w:trPr>
          <w:gridAfter w:val="1"/>
          <w:wAfter w:w="10" w:type="dxa"/>
          <w:trHeight w:val="142"/>
        </w:trPr>
        <w:tc>
          <w:tcPr>
            <w:tcW w:w="2584" w:type="dxa"/>
            <w:vMerge/>
            <w:shd w:val="clear" w:color="auto" w:fill="FFFFFF"/>
          </w:tcPr>
          <w:p w14:paraId="20CCDBED" w14:textId="77777777" w:rsidR="00EA7AEA" w:rsidRPr="00EA7AEA" w:rsidRDefault="00EA7AEA" w:rsidP="00EA7AEA"/>
        </w:tc>
        <w:tc>
          <w:tcPr>
            <w:tcW w:w="2293" w:type="dxa"/>
            <w:gridSpan w:val="6"/>
            <w:shd w:val="clear" w:color="auto" w:fill="FFFFFF"/>
          </w:tcPr>
          <w:p w14:paraId="6E1DE67E" w14:textId="77777777" w:rsidR="00EA7AEA" w:rsidRPr="00EA7AEA" w:rsidRDefault="00EA7AEA" w:rsidP="00EA7AEA">
            <w:r w:rsidRPr="00EA7AEA">
              <w:t>rodzina, obywatele oraz gospodarstwa domowe</w:t>
            </w:r>
          </w:p>
        </w:tc>
        <w:tc>
          <w:tcPr>
            <w:tcW w:w="366" w:type="dxa"/>
            <w:gridSpan w:val="2"/>
            <w:shd w:val="clear" w:color="auto" w:fill="FFFFFF"/>
          </w:tcPr>
          <w:p w14:paraId="0C204FFC" w14:textId="77777777" w:rsidR="00EA7AEA" w:rsidRPr="00EA7AEA" w:rsidRDefault="00EA7AEA" w:rsidP="00EA7AEA"/>
        </w:tc>
        <w:tc>
          <w:tcPr>
            <w:tcW w:w="1136" w:type="dxa"/>
            <w:gridSpan w:val="5"/>
            <w:shd w:val="clear" w:color="auto" w:fill="FFFFFF"/>
          </w:tcPr>
          <w:p w14:paraId="4EA932B7" w14:textId="77777777" w:rsidR="00EA7AEA" w:rsidRPr="00EA7AEA" w:rsidRDefault="00EA7AEA" w:rsidP="00EA7AEA"/>
        </w:tc>
        <w:tc>
          <w:tcPr>
            <w:tcW w:w="851" w:type="dxa"/>
            <w:gridSpan w:val="4"/>
            <w:shd w:val="clear" w:color="auto" w:fill="FFFFFF"/>
          </w:tcPr>
          <w:p w14:paraId="4C0B6AD9" w14:textId="77777777" w:rsidR="00EA7AEA" w:rsidRPr="00EA7AEA" w:rsidRDefault="00EA7AEA" w:rsidP="00EA7AEA"/>
        </w:tc>
        <w:tc>
          <w:tcPr>
            <w:tcW w:w="850" w:type="dxa"/>
            <w:shd w:val="clear" w:color="auto" w:fill="FFFFFF"/>
          </w:tcPr>
          <w:p w14:paraId="6D0EF4E6" w14:textId="77777777" w:rsidR="00EA7AEA" w:rsidRPr="00EA7AEA" w:rsidRDefault="00EA7AEA" w:rsidP="00EA7AEA"/>
        </w:tc>
        <w:tc>
          <w:tcPr>
            <w:tcW w:w="993" w:type="dxa"/>
            <w:gridSpan w:val="3"/>
            <w:shd w:val="clear" w:color="auto" w:fill="FFFFFF"/>
          </w:tcPr>
          <w:p w14:paraId="71D6153C" w14:textId="77777777" w:rsidR="00EA7AEA" w:rsidRPr="00EA7AEA" w:rsidRDefault="00EA7AEA" w:rsidP="00EA7AEA"/>
        </w:tc>
        <w:tc>
          <w:tcPr>
            <w:tcW w:w="708" w:type="dxa"/>
            <w:gridSpan w:val="2"/>
            <w:shd w:val="clear" w:color="auto" w:fill="FFFFFF"/>
          </w:tcPr>
          <w:p w14:paraId="3CF99E66" w14:textId="77777777" w:rsidR="00EA7AEA" w:rsidRPr="00EA7AEA" w:rsidRDefault="00EA7AEA" w:rsidP="00EA7AEA"/>
        </w:tc>
        <w:tc>
          <w:tcPr>
            <w:tcW w:w="2148" w:type="dxa"/>
            <w:shd w:val="clear" w:color="auto" w:fill="FFFFFF"/>
          </w:tcPr>
          <w:p w14:paraId="4F3E95C8" w14:textId="77777777" w:rsidR="00EA7AEA" w:rsidRPr="00EA7AEA" w:rsidRDefault="00EA7AEA" w:rsidP="00EA7AEA"/>
        </w:tc>
      </w:tr>
      <w:tr w:rsidR="00EA7AEA" w:rsidRPr="00EA7AEA" w14:paraId="18A44B34" w14:textId="77777777" w:rsidTr="008C43B6">
        <w:trPr>
          <w:gridAfter w:val="1"/>
          <w:wAfter w:w="10" w:type="dxa"/>
          <w:trHeight w:val="142"/>
        </w:trPr>
        <w:tc>
          <w:tcPr>
            <w:tcW w:w="2584" w:type="dxa"/>
            <w:vMerge/>
            <w:shd w:val="clear" w:color="auto" w:fill="FFFFFF"/>
          </w:tcPr>
          <w:p w14:paraId="6C293EDE" w14:textId="77777777" w:rsidR="00EA7AEA" w:rsidRPr="00EA7AEA" w:rsidRDefault="00EA7AEA" w:rsidP="00EA7AEA"/>
        </w:tc>
        <w:tc>
          <w:tcPr>
            <w:tcW w:w="2293" w:type="dxa"/>
            <w:gridSpan w:val="6"/>
            <w:shd w:val="clear" w:color="auto" w:fill="FFFFFF"/>
          </w:tcPr>
          <w:p w14:paraId="055DB2F4" w14:textId="77777777" w:rsidR="00EA7AEA" w:rsidRPr="00EA7AEA" w:rsidRDefault="00EA7AEA" w:rsidP="00EA7AEA">
            <w:r w:rsidRPr="00EA7AEA">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EA7AEA">
              <w:instrText xml:space="preserve"> FORMTEXT </w:instrText>
            </w:r>
            <w:r w:rsidRPr="00EA7AEA">
              <w:fldChar w:fldCharType="separate"/>
            </w:r>
            <w:r w:rsidRPr="00EA7AEA">
              <w:t>(dodaj/usuń)</w:t>
            </w:r>
            <w:r w:rsidRPr="00EA7AEA">
              <w:fldChar w:fldCharType="end"/>
            </w:r>
          </w:p>
        </w:tc>
        <w:tc>
          <w:tcPr>
            <w:tcW w:w="366" w:type="dxa"/>
            <w:gridSpan w:val="2"/>
            <w:shd w:val="clear" w:color="auto" w:fill="FFFFFF"/>
          </w:tcPr>
          <w:p w14:paraId="76A6E81E" w14:textId="77777777" w:rsidR="00EA7AEA" w:rsidRPr="00EA7AEA" w:rsidRDefault="00EA7AEA" w:rsidP="00EA7AEA"/>
        </w:tc>
        <w:tc>
          <w:tcPr>
            <w:tcW w:w="1136" w:type="dxa"/>
            <w:gridSpan w:val="5"/>
            <w:shd w:val="clear" w:color="auto" w:fill="FFFFFF"/>
          </w:tcPr>
          <w:p w14:paraId="7C23D0EA" w14:textId="77777777" w:rsidR="00EA7AEA" w:rsidRPr="00EA7AEA" w:rsidRDefault="00EA7AEA" w:rsidP="00EA7AEA"/>
        </w:tc>
        <w:tc>
          <w:tcPr>
            <w:tcW w:w="851" w:type="dxa"/>
            <w:gridSpan w:val="4"/>
            <w:shd w:val="clear" w:color="auto" w:fill="FFFFFF"/>
          </w:tcPr>
          <w:p w14:paraId="05129154" w14:textId="77777777" w:rsidR="00EA7AEA" w:rsidRPr="00EA7AEA" w:rsidRDefault="00EA7AEA" w:rsidP="00EA7AEA"/>
        </w:tc>
        <w:tc>
          <w:tcPr>
            <w:tcW w:w="850" w:type="dxa"/>
            <w:shd w:val="clear" w:color="auto" w:fill="FFFFFF"/>
          </w:tcPr>
          <w:p w14:paraId="345E01C8" w14:textId="77777777" w:rsidR="00EA7AEA" w:rsidRPr="00EA7AEA" w:rsidRDefault="00EA7AEA" w:rsidP="00EA7AEA"/>
        </w:tc>
        <w:tc>
          <w:tcPr>
            <w:tcW w:w="993" w:type="dxa"/>
            <w:gridSpan w:val="3"/>
            <w:shd w:val="clear" w:color="auto" w:fill="FFFFFF"/>
          </w:tcPr>
          <w:p w14:paraId="15772D53" w14:textId="77777777" w:rsidR="00EA7AEA" w:rsidRPr="00EA7AEA" w:rsidRDefault="00EA7AEA" w:rsidP="00EA7AEA"/>
        </w:tc>
        <w:tc>
          <w:tcPr>
            <w:tcW w:w="708" w:type="dxa"/>
            <w:gridSpan w:val="2"/>
            <w:shd w:val="clear" w:color="auto" w:fill="FFFFFF"/>
          </w:tcPr>
          <w:p w14:paraId="18129090" w14:textId="77777777" w:rsidR="00EA7AEA" w:rsidRPr="00EA7AEA" w:rsidRDefault="00EA7AEA" w:rsidP="00EA7AEA"/>
        </w:tc>
        <w:tc>
          <w:tcPr>
            <w:tcW w:w="2148" w:type="dxa"/>
            <w:shd w:val="clear" w:color="auto" w:fill="FFFFFF"/>
          </w:tcPr>
          <w:p w14:paraId="1B409BC3" w14:textId="77777777" w:rsidR="00EA7AEA" w:rsidRPr="00EA7AEA" w:rsidRDefault="00EA7AEA" w:rsidP="00EA7AEA"/>
        </w:tc>
      </w:tr>
      <w:tr w:rsidR="00EA7AEA" w:rsidRPr="00EA7AEA" w14:paraId="7A1B8CEC" w14:textId="77777777" w:rsidTr="008C43B6">
        <w:trPr>
          <w:gridAfter w:val="1"/>
          <w:wAfter w:w="10" w:type="dxa"/>
          <w:trHeight w:val="142"/>
        </w:trPr>
        <w:tc>
          <w:tcPr>
            <w:tcW w:w="2584" w:type="dxa"/>
            <w:vMerge w:val="restart"/>
            <w:shd w:val="clear" w:color="auto" w:fill="FFFFFF"/>
          </w:tcPr>
          <w:p w14:paraId="71E5C8AE" w14:textId="77777777" w:rsidR="00EA7AEA" w:rsidRPr="00EA7AEA" w:rsidRDefault="00EA7AEA" w:rsidP="00EA7AEA">
            <w:r w:rsidRPr="00EA7AEA">
              <w:t>W ujęciu niepieniężnym</w:t>
            </w:r>
          </w:p>
        </w:tc>
        <w:tc>
          <w:tcPr>
            <w:tcW w:w="2293" w:type="dxa"/>
            <w:gridSpan w:val="6"/>
            <w:shd w:val="clear" w:color="auto" w:fill="FFFFFF"/>
          </w:tcPr>
          <w:p w14:paraId="17509D4B" w14:textId="77777777" w:rsidR="00EA7AEA" w:rsidRPr="00EA7AEA" w:rsidRDefault="00EA7AEA" w:rsidP="00EA7AEA">
            <w:r w:rsidRPr="00EA7AEA">
              <w:t>duże przedsiębiorstwa</w:t>
            </w:r>
          </w:p>
        </w:tc>
        <w:tc>
          <w:tcPr>
            <w:tcW w:w="7052" w:type="dxa"/>
            <w:gridSpan w:val="18"/>
            <w:shd w:val="clear" w:color="auto" w:fill="FFFFFF"/>
          </w:tcPr>
          <w:p w14:paraId="0AAF173F" w14:textId="77777777" w:rsidR="00EA7AEA" w:rsidRPr="00EA7AEA" w:rsidRDefault="00EA7AEA" w:rsidP="00EA7AEA"/>
        </w:tc>
      </w:tr>
      <w:tr w:rsidR="00EA7AEA" w:rsidRPr="00EA7AEA" w14:paraId="5124644D" w14:textId="77777777" w:rsidTr="008C43B6">
        <w:trPr>
          <w:gridAfter w:val="1"/>
          <w:wAfter w:w="10" w:type="dxa"/>
          <w:trHeight w:val="142"/>
        </w:trPr>
        <w:tc>
          <w:tcPr>
            <w:tcW w:w="2584" w:type="dxa"/>
            <w:vMerge/>
            <w:shd w:val="clear" w:color="auto" w:fill="FFFFFF"/>
          </w:tcPr>
          <w:p w14:paraId="0DFA2D0D" w14:textId="77777777" w:rsidR="00EA7AEA" w:rsidRPr="00EA7AEA" w:rsidRDefault="00EA7AEA" w:rsidP="00EA7AEA"/>
        </w:tc>
        <w:tc>
          <w:tcPr>
            <w:tcW w:w="2293" w:type="dxa"/>
            <w:gridSpan w:val="6"/>
            <w:shd w:val="clear" w:color="auto" w:fill="FFFFFF"/>
          </w:tcPr>
          <w:p w14:paraId="519F142D" w14:textId="77777777" w:rsidR="00EA7AEA" w:rsidRPr="00EA7AEA" w:rsidRDefault="00EA7AEA" w:rsidP="00EA7AEA">
            <w:r w:rsidRPr="00EA7AEA">
              <w:t>sektor mikro-, małych i średnich przedsiębiorstw</w:t>
            </w:r>
          </w:p>
        </w:tc>
        <w:tc>
          <w:tcPr>
            <w:tcW w:w="7052" w:type="dxa"/>
            <w:gridSpan w:val="18"/>
            <w:shd w:val="clear" w:color="auto" w:fill="FFFFFF"/>
          </w:tcPr>
          <w:p w14:paraId="5ED5F4FD" w14:textId="77777777" w:rsidR="00EA7AEA" w:rsidRPr="00EA7AEA" w:rsidRDefault="00EA7AEA" w:rsidP="00EA7AEA">
            <w:r w:rsidRPr="00EA7AEA">
              <w:t>Przewiduje się, że projektowane rozporządzenie może mieć pozytywny wpływ na sektor mikro-, małych i średnich przedsiębiorstw poprzez umożliwienie im prowadzenia działalności.</w:t>
            </w:r>
          </w:p>
        </w:tc>
      </w:tr>
      <w:tr w:rsidR="00EA7AEA" w:rsidRPr="00EA7AEA" w14:paraId="2BE76F59" w14:textId="77777777" w:rsidTr="008C43B6">
        <w:trPr>
          <w:gridAfter w:val="1"/>
          <w:wAfter w:w="10" w:type="dxa"/>
          <w:trHeight w:val="596"/>
        </w:trPr>
        <w:tc>
          <w:tcPr>
            <w:tcW w:w="2584" w:type="dxa"/>
            <w:vMerge/>
            <w:shd w:val="clear" w:color="auto" w:fill="FFFFFF"/>
          </w:tcPr>
          <w:p w14:paraId="7C28C85E" w14:textId="77777777" w:rsidR="00EA7AEA" w:rsidRPr="00EA7AEA" w:rsidRDefault="00EA7AEA" w:rsidP="00EA7AEA"/>
        </w:tc>
        <w:tc>
          <w:tcPr>
            <w:tcW w:w="2293" w:type="dxa"/>
            <w:gridSpan w:val="6"/>
            <w:shd w:val="clear" w:color="auto" w:fill="FFFFFF"/>
          </w:tcPr>
          <w:p w14:paraId="439BBBA7" w14:textId="77777777" w:rsidR="00EA7AEA" w:rsidRPr="00EA7AEA" w:rsidRDefault="00EA7AEA" w:rsidP="00EA7AEA">
            <w:r w:rsidRPr="00EA7AEA">
              <w:t xml:space="preserve">rodzina, obywatele oraz gospodarstwa domowe </w:t>
            </w:r>
          </w:p>
        </w:tc>
        <w:tc>
          <w:tcPr>
            <w:tcW w:w="7052" w:type="dxa"/>
            <w:gridSpan w:val="18"/>
            <w:shd w:val="clear" w:color="auto" w:fill="FFFFFF"/>
          </w:tcPr>
          <w:p w14:paraId="487AD919" w14:textId="77777777" w:rsidR="00EA7AEA" w:rsidRPr="00EA7AEA" w:rsidRDefault="00EA7AEA" w:rsidP="00EA7AEA">
            <w:r w:rsidRPr="00EA7AEA">
              <w:t>Brak wypływu regulacji na sytuację ekonomiczną i społeczną rodziny.</w:t>
            </w:r>
          </w:p>
        </w:tc>
      </w:tr>
      <w:tr w:rsidR="00EA7AEA" w:rsidRPr="00EA7AEA" w14:paraId="66EEFC74" w14:textId="77777777" w:rsidTr="008C43B6">
        <w:trPr>
          <w:gridAfter w:val="1"/>
          <w:wAfter w:w="10" w:type="dxa"/>
          <w:trHeight w:val="240"/>
        </w:trPr>
        <w:tc>
          <w:tcPr>
            <w:tcW w:w="2584" w:type="dxa"/>
            <w:vMerge/>
            <w:shd w:val="clear" w:color="auto" w:fill="FFFFFF"/>
          </w:tcPr>
          <w:p w14:paraId="68A765F2" w14:textId="77777777" w:rsidR="00EA7AEA" w:rsidRPr="00EA7AEA" w:rsidRDefault="00EA7AEA" w:rsidP="00EA7AEA"/>
        </w:tc>
        <w:tc>
          <w:tcPr>
            <w:tcW w:w="2293" w:type="dxa"/>
            <w:gridSpan w:val="6"/>
            <w:shd w:val="clear" w:color="auto" w:fill="FFFFFF"/>
          </w:tcPr>
          <w:p w14:paraId="78FEF317" w14:textId="77777777" w:rsidR="00EA7AEA" w:rsidRPr="00EA7AEA" w:rsidRDefault="00EA7AEA" w:rsidP="00EA7AEA">
            <w:r w:rsidRPr="00EA7AEA">
              <w:t>osoby niepełnosprawne oraz osoby starsze</w:t>
            </w:r>
          </w:p>
        </w:tc>
        <w:tc>
          <w:tcPr>
            <w:tcW w:w="7052" w:type="dxa"/>
            <w:gridSpan w:val="18"/>
            <w:shd w:val="clear" w:color="auto" w:fill="FFFFFF"/>
          </w:tcPr>
          <w:p w14:paraId="67C0B50F" w14:textId="77777777" w:rsidR="00EA7AEA" w:rsidRPr="00EA7AEA" w:rsidRDefault="00EA7AEA" w:rsidP="00EA7AEA">
            <w:r w:rsidRPr="00EA7AEA">
              <w:t>Brak wypływu regulacji na sytuację ekonomiczną i społeczną osób niepełnosprawnych oraz osób starszych.</w:t>
            </w:r>
          </w:p>
        </w:tc>
      </w:tr>
      <w:tr w:rsidR="00EA7AEA" w:rsidRPr="00EA7AEA" w14:paraId="6FEACB3E" w14:textId="77777777" w:rsidTr="008C43B6">
        <w:trPr>
          <w:gridAfter w:val="1"/>
          <w:wAfter w:w="10" w:type="dxa"/>
          <w:trHeight w:val="142"/>
        </w:trPr>
        <w:tc>
          <w:tcPr>
            <w:tcW w:w="2584" w:type="dxa"/>
            <w:vMerge w:val="restart"/>
            <w:shd w:val="clear" w:color="auto" w:fill="FFFFFF"/>
          </w:tcPr>
          <w:p w14:paraId="7957DF94" w14:textId="77777777" w:rsidR="00EA7AEA" w:rsidRPr="00EA7AEA" w:rsidRDefault="00EA7AEA" w:rsidP="00EA7AEA">
            <w:r w:rsidRPr="00EA7AEA">
              <w:t>Niemierzalne</w:t>
            </w:r>
          </w:p>
        </w:tc>
        <w:tc>
          <w:tcPr>
            <w:tcW w:w="2293" w:type="dxa"/>
            <w:gridSpan w:val="6"/>
            <w:shd w:val="clear" w:color="auto" w:fill="FFFFFF"/>
          </w:tcPr>
          <w:p w14:paraId="3B29311E" w14:textId="77777777" w:rsidR="00EA7AEA" w:rsidRPr="00EA7AEA" w:rsidRDefault="00EA7AEA" w:rsidP="00EA7AEA">
            <w:r w:rsidRPr="00EA7AEA">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EA7AEA">
              <w:instrText xml:space="preserve"> FORMTEXT </w:instrText>
            </w:r>
            <w:r w:rsidRPr="00EA7AEA">
              <w:fldChar w:fldCharType="separate"/>
            </w:r>
            <w:r w:rsidRPr="00EA7AEA">
              <w:t>(dodaj/usuń)</w:t>
            </w:r>
            <w:r w:rsidRPr="00EA7AEA">
              <w:fldChar w:fldCharType="end"/>
            </w:r>
          </w:p>
        </w:tc>
        <w:tc>
          <w:tcPr>
            <w:tcW w:w="7052" w:type="dxa"/>
            <w:gridSpan w:val="18"/>
            <w:shd w:val="clear" w:color="auto" w:fill="FFFFFF"/>
          </w:tcPr>
          <w:p w14:paraId="364E2B95" w14:textId="77777777" w:rsidR="00EA7AEA" w:rsidRPr="00EA7AEA" w:rsidRDefault="00EA7AEA" w:rsidP="00EA7AEA"/>
        </w:tc>
      </w:tr>
      <w:tr w:rsidR="00EA7AEA" w:rsidRPr="00EA7AEA" w14:paraId="28507DB9" w14:textId="77777777" w:rsidTr="008C43B6">
        <w:trPr>
          <w:gridAfter w:val="1"/>
          <w:wAfter w:w="10" w:type="dxa"/>
          <w:trHeight w:val="142"/>
        </w:trPr>
        <w:tc>
          <w:tcPr>
            <w:tcW w:w="2584" w:type="dxa"/>
            <w:vMerge/>
            <w:shd w:val="clear" w:color="auto" w:fill="FFFFFF"/>
          </w:tcPr>
          <w:p w14:paraId="1D83FABE" w14:textId="77777777" w:rsidR="00EA7AEA" w:rsidRPr="00EA7AEA" w:rsidRDefault="00EA7AEA" w:rsidP="00EA7AEA"/>
        </w:tc>
        <w:tc>
          <w:tcPr>
            <w:tcW w:w="2293" w:type="dxa"/>
            <w:gridSpan w:val="6"/>
            <w:shd w:val="clear" w:color="auto" w:fill="FFFFFF"/>
          </w:tcPr>
          <w:p w14:paraId="6B37102E" w14:textId="77777777" w:rsidR="00EA7AEA" w:rsidRPr="00EA7AEA" w:rsidRDefault="00EA7AEA" w:rsidP="00EA7AEA">
            <w:r w:rsidRPr="00EA7AEA">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EA7AEA">
              <w:instrText xml:space="preserve"> FORMTEXT </w:instrText>
            </w:r>
            <w:r w:rsidRPr="00EA7AEA">
              <w:fldChar w:fldCharType="separate"/>
            </w:r>
            <w:r w:rsidRPr="00EA7AEA">
              <w:t>(dodaj/usuń)</w:t>
            </w:r>
            <w:r w:rsidRPr="00EA7AEA">
              <w:fldChar w:fldCharType="end"/>
            </w:r>
          </w:p>
        </w:tc>
        <w:tc>
          <w:tcPr>
            <w:tcW w:w="7052" w:type="dxa"/>
            <w:gridSpan w:val="18"/>
            <w:shd w:val="clear" w:color="auto" w:fill="FFFFFF"/>
          </w:tcPr>
          <w:p w14:paraId="3A74A7A7" w14:textId="77777777" w:rsidR="00EA7AEA" w:rsidRPr="00EA7AEA" w:rsidRDefault="00EA7AEA" w:rsidP="00EA7AEA"/>
        </w:tc>
      </w:tr>
      <w:tr w:rsidR="00EA7AEA" w:rsidRPr="00EA7AEA" w14:paraId="28AA2B86" w14:textId="77777777" w:rsidTr="008C43B6">
        <w:trPr>
          <w:gridAfter w:val="1"/>
          <w:wAfter w:w="10" w:type="dxa"/>
          <w:trHeight w:val="1643"/>
        </w:trPr>
        <w:tc>
          <w:tcPr>
            <w:tcW w:w="3231" w:type="dxa"/>
            <w:gridSpan w:val="2"/>
            <w:shd w:val="clear" w:color="auto" w:fill="FFFFFF"/>
          </w:tcPr>
          <w:p w14:paraId="32F3E3B2" w14:textId="77777777" w:rsidR="00EA7AEA" w:rsidRPr="00EA7AEA" w:rsidRDefault="00EA7AEA" w:rsidP="00EA7AEA">
            <w:r w:rsidRPr="00EA7AEA">
              <w:t xml:space="preserve">Dodatkowe informacje, w tym wskazanie źródeł danych i przyjętych do obliczeń założeń </w:t>
            </w:r>
          </w:p>
        </w:tc>
        <w:tc>
          <w:tcPr>
            <w:tcW w:w="8698" w:type="dxa"/>
            <w:gridSpan w:val="23"/>
            <w:shd w:val="clear" w:color="auto" w:fill="FFFFFF"/>
            <w:vAlign w:val="center"/>
          </w:tcPr>
          <w:p w14:paraId="5172F410" w14:textId="77777777" w:rsidR="00EA7AEA" w:rsidRPr="00EA7AEA" w:rsidRDefault="00EA7AEA" w:rsidP="00EA7AEA"/>
          <w:p w14:paraId="4209DFD5" w14:textId="77777777" w:rsidR="00EA7AEA" w:rsidRPr="00EA7AEA" w:rsidRDefault="00EA7AEA" w:rsidP="00EA7AEA"/>
          <w:p w14:paraId="0FDCB5F0" w14:textId="77777777" w:rsidR="00EA7AEA" w:rsidRPr="00EA7AEA" w:rsidRDefault="00EA7AEA" w:rsidP="00EA7AEA"/>
          <w:p w14:paraId="213C7D93" w14:textId="77777777" w:rsidR="00EA7AEA" w:rsidRPr="00EA7AEA" w:rsidRDefault="00EA7AEA" w:rsidP="00EA7AEA"/>
        </w:tc>
      </w:tr>
      <w:tr w:rsidR="00EA7AEA" w:rsidRPr="00EA7AEA" w14:paraId="79D50661" w14:textId="77777777" w:rsidTr="008C43B6">
        <w:trPr>
          <w:gridAfter w:val="1"/>
          <w:wAfter w:w="10" w:type="dxa"/>
          <w:trHeight w:val="342"/>
        </w:trPr>
        <w:tc>
          <w:tcPr>
            <w:tcW w:w="11929" w:type="dxa"/>
            <w:gridSpan w:val="25"/>
            <w:shd w:val="clear" w:color="auto" w:fill="99CCFF"/>
            <w:vAlign w:val="center"/>
          </w:tcPr>
          <w:p w14:paraId="23547339" w14:textId="77777777" w:rsidR="00EA7AEA" w:rsidRPr="00EA7AEA" w:rsidRDefault="00EA7AEA" w:rsidP="00EA7AEA">
            <w:r w:rsidRPr="00EA7AEA">
              <w:t xml:space="preserve"> 8. Zmiana obciążeń regulacyjnych (w tym obowiązków informacyjnych) wynikających z projektu</w:t>
            </w:r>
          </w:p>
        </w:tc>
      </w:tr>
      <w:tr w:rsidR="00EA7AEA" w:rsidRPr="00EA7AEA" w14:paraId="7060F02D" w14:textId="77777777" w:rsidTr="008C43B6">
        <w:trPr>
          <w:gridAfter w:val="1"/>
          <w:wAfter w:w="10" w:type="dxa"/>
          <w:trHeight w:val="151"/>
        </w:trPr>
        <w:tc>
          <w:tcPr>
            <w:tcW w:w="11929" w:type="dxa"/>
            <w:gridSpan w:val="25"/>
            <w:shd w:val="clear" w:color="auto" w:fill="FFFFFF"/>
          </w:tcPr>
          <w:p w14:paraId="7C62ABAC" w14:textId="77777777" w:rsidR="00EA7AEA" w:rsidRPr="00EA7AEA" w:rsidRDefault="00EA7AEA" w:rsidP="00EA7AEA">
            <w:r w:rsidRPr="00EA7AEA">
              <w:t>X nie dotyczy</w:t>
            </w:r>
          </w:p>
        </w:tc>
      </w:tr>
      <w:tr w:rsidR="00EA7AEA" w:rsidRPr="00EA7AEA" w14:paraId="7F379769" w14:textId="77777777" w:rsidTr="008C43B6">
        <w:trPr>
          <w:gridAfter w:val="1"/>
          <w:wAfter w:w="10" w:type="dxa"/>
          <w:trHeight w:val="946"/>
        </w:trPr>
        <w:tc>
          <w:tcPr>
            <w:tcW w:w="6099" w:type="dxa"/>
            <w:gridSpan w:val="12"/>
            <w:shd w:val="clear" w:color="auto" w:fill="FFFFFF"/>
          </w:tcPr>
          <w:p w14:paraId="51EAD094" w14:textId="77777777" w:rsidR="00EA7AEA" w:rsidRPr="00EA7AEA" w:rsidRDefault="00EA7AEA" w:rsidP="00EA7AEA">
            <w:r w:rsidRPr="00EA7AEA">
              <w:t>Wprowadzane są obciążenia poza bezwzględnie wymaganymi przez UE (szczegóły w odwróconej tabeli zgodności).</w:t>
            </w:r>
          </w:p>
        </w:tc>
        <w:tc>
          <w:tcPr>
            <w:tcW w:w="5830" w:type="dxa"/>
            <w:gridSpan w:val="13"/>
            <w:shd w:val="clear" w:color="auto" w:fill="FFFFFF"/>
          </w:tcPr>
          <w:p w14:paraId="38509CB3" w14:textId="77777777" w:rsidR="00EA7AEA" w:rsidRPr="00EA7AEA" w:rsidRDefault="00EA7AEA" w:rsidP="00EA7AEA">
            <w:r w:rsidRPr="00EA7AEA">
              <w:fldChar w:fldCharType="begin">
                <w:ffData>
                  <w:name w:val="Wybór1"/>
                  <w:enabled/>
                  <w:calcOnExit w:val="0"/>
                  <w:checkBox>
                    <w:sizeAuto/>
                    <w:default w:val="0"/>
                  </w:checkBox>
                </w:ffData>
              </w:fldChar>
            </w:r>
            <w:r w:rsidRPr="00EA7AEA">
              <w:instrText xml:space="preserve"> FORMCHECKBOX </w:instrText>
            </w:r>
            <w:r w:rsidR="000B77B6">
              <w:fldChar w:fldCharType="separate"/>
            </w:r>
            <w:r w:rsidRPr="00EA7AEA">
              <w:fldChar w:fldCharType="end"/>
            </w:r>
            <w:r w:rsidRPr="00EA7AEA">
              <w:t xml:space="preserve"> tak</w:t>
            </w:r>
          </w:p>
          <w:p w14:paraId="07985E31" w14:textId="77777777" w:rsidR="00EA7AEA" w:rsidRPr="00EA7AEA" w:rsidRDefault="00EA7AEA" w:rsidP="00EA7AEA">
            <w:r w:rsidRPr="00EA7AEA">
              <w:fldChar w:fldCharType="begin">
                <w:ffData>
                  <w:name w:val="Wybór1"/>
                  <w:enabled/>
                  <w:calcOnExit w:val="0"/>
                  <w:checkBox>
                    <w:sizeAuto/>
                    <w:default w:val="0"/>
                  </w:checkBox>
                </w:ffData>
              </w:fldChar>
            </w:r>
            <w:r w:rsidRPr="00EA7AEA">
              <w:instrText xml:space="preserve"> FORMCHECKBOX </w:instrText>
            </w:r>
            <w:r w:rsidR="000B77B6">
              <w:fldChar w:fldCharType="separate"/>
            </w:r>
            <w:r w:rsidRPr="00EA7AEA">
              <w:fldChar w:fldCharType="end"/>
            </w:r>
            <w:r w:rsidRPr="00EA7AEA">
              <w:t xml:space="preserve"> nie</w:t>
            </w:r>
          </w:p>
          <w:p w14:paraId="7B622523" w14:textId="77777777" w:rsidR="00EA7AEA" w:rsidRPr="00EA7AEA" w:rsidRDefault="00EA7AEA" w:rsidP="00EA7AEA">
            <w:r w:rsidRPr="00EA7AEA">
              <w:fldChar w:fldCharType="begin">
                <w:ffData>
                  <w:name w:val="Wybór1"/>
                  <w:enabled/>
                  <w:calcOnExit w:val="0"/>
                  <w:checkBox>
                    <w:sizeAuto/>
                    <w:default w:val="0"/>
                  </w:checkBox>
                </w:ffData>
              </w:fldChar>
            </w:r>
            <w:r w:rsidRPr="00EA7AEA">
              <w:instrText xml:space="preserve"> FORMCHECKBOX </w:instrText>
            </w:r>
            <w:r w:rsidR="000B77B6">
              <w:fldChar w:fldCharType="separate"/>
            </w:r>
            <w:r w:rsidRPr="00EA7AEA">
              <w:fldChar w:fldCharType="end"/>
            </w:r>
            <w:r w:rsidRPr="00EA7AEA">
              <w:t xml:space="preserve"> nie dotyczy</w:t>
            </w:r>
          </w:p>
        </w:tc>
      </w:tr>
      <w:tr w:rsidR="00EA7AEA" w:rsidRPr="00EA7AEA" w14:paraId="5CC797E2" w14:textId="77777777" w:rsidTr="008C43B6">
        <w:trPr>
          <w:gridAfter w:val="1"/>
          <w:wAfter w:w="10" w:type="dxa"/>
          <w:trHeight w:val="1245"/>
        </w:trPr>
        <w:tc>
          <w:tcPr>
            <w:tcW w:w="6099" w:type="dxa"/>
            <w:gridSpan w:val="12"/>
            <w:shd w:val="clear" w:color="auto" w:fill="FFFFFF"/>
          </w:tcPr>
          <w:p w14:paraId="12B8A656" w14:textId="77777777" w:rsidR="00EA7AEA" w:rsidRPr="00EA7AEA" w:rsidRDefault="00EA7AEA" w:rsidP="00EA7AEA">
            <w:r w:rsidRPr="00EA7AEA">
              <w:fldChar w:fldCharType="begin">
                <w:ffData>
                  <w:name w:val="Wybór1"/>
                  <w:enabled/>
                  <w:calcOnExit w:val="0"/>
                  <w:checkBox>
                    <w:sizeAuto/>
                    <w:default w:val="0"/>
                  </w:checkBox>
                </w:ffData>
              </w:fldChar>
            </w:r>
            <w:r w:rsidRPr="00EA7AEA">
              <w:instrText xml:space="preserve"> FORMCHECKBOX </w:instrText>
            </w:r>
            <w:r w:rsidR="000B77B6">
              <w:fldChar w:fldCharType="separate"/>
            </w:r>
            <w:r w:rsidRPr="00EA7AEA">
              <w:fldChar w:fldCharType="end"/>
            </w:r>
            <w:r w:rsidRPr="00EA7AEA">
              <w:t xml:space="preserve"> zmniejszenie liczby dokumentów </w:t>
            </w:r>
          </w:p>
          <w:p w14:paraId="50D1E937" w14:textId="77777777" w:rsidR="00EA7AEA" w:rsidRPr="00EA7AEA" w:rsidRDefault="00EA7AEA" w:rsidP="00EA7AEA">
            <w:r w:rsidRPr="00EA7AEA">
              <w:fldChar w:fldCharType="begin">
                <w:ffData>
                  <w:name w:val="Wybór1"/>
                  <w:enabled/>
                  <w:calcOnExit w:val="0"/>
                  <w:checkBox>
                    <w:sizeAuto/>
                    <w:default w:val="0"/>
                  </w:checkBox>
                </w:ffData>
              </w:fldChar>
            </w:r>
            <w:r w:rsidRPr="00EA7AEA">
              <w:instrText xml:space="preserve"> FORMCHECKBOX </w:instrText>
            </w:r>
            <w:r w:rsidR="000B77B6">
              <w:fldChar w:fldCharType="separate"/>
            </w:r>
            <w:r w:rsidRPr="00EA7AEA">
              <w:fldChar w:fldCharType="end"/>
            </w:r>
            <w:r w:rsidRPr="00EA7AEA">
              <w:t xml:space="preserve"> zmniejszenie liczby procedur</w:t>
            </w:r>
          </w:p>
          <w:p w14:paraId="1FECB0C2" w14:textId="77777777" w:rsidR="00EA7AEA" w:rsidRPr="00EA7AEA" w:rsidRDefault="00EA7AEA" w:rsidP="00EA7AEA">
            <w:r w:rsidRPr="00EA7AEA">
              <w:fldChar w:fldCharType="begin">
                <w:ffData>
                  <w:name w:val=""/>
                  <w:enabled/>
                  <w:calcOnExit w:val="0"/>
                  <w:checkBox>
                    <w:sizeAuto/>
                    <w:default w:val="0"/>
                  </w:checkBox>
                </w:ffData>
              </w:fldChar>
            </w:r>
            <w:r w:rsidRPr="00EA7AEA">
              <w:instrText xml:space="preserve"> FORMCHECKBOX </w:instrText>
            </w:r>
            <w:r w:rsidR="000B77B6">
              <w:fldChar w:fldCharType="separate"/>
            </w:r>
            <w:r w:rsidRPr="00EA7AEA">
              <w:fldChar w:fldCharType="end"/>
            </w:r>
            <w:r w:rsidRPr="00EA7AEA">
              <w:t xml:space="preserve"> skrócenie czasu na załatwienie sprawy</w:t>
            </w:r>
          </w:p>
          <w:p w14:paraId="5645CAC8" w14:textId="77777777" w:rsidR="00EA7AEA" w:rsidRPr="00EA7AEA" w:rsidRDefault="00EA7AEA" w:rsidP="00EA7AEA">
            <w:r w:rsidRPr="00EA7AEA">
              <w:fldChar w:fldCharType="begin">
                <w:ffData>
                  <w:name w:val="Wybór1"/>
                  <w:enabled/>
                  <w:calcOnExit w:val="0"/>
                  <w:checkBox>
                    <w:sizeAuto/>
                    <w:default w:val="0"/>
                  </w:checkBox>
                </w:ffData>
              </w:fldChar>
            </w:r>
            <w:r w:rsidRPr="00EA7AEA">
              <w:instrText xml:space="preserve"> FORMCHECKBOX </w:instrText>
            </w:r>
            <w:r w:rsidR="000B77B6">
              <w:fldChar w:fldCharType="separate"/>
            </w:r>
            <w:r w:rsidRPr="00EA7AEA">
              <w:fldChar w:fldCharType="end"/>
            </w:r>
            <w:r w:rsidRPr="00EA7AEA">
              <w:t xml:space="preserve"> inne: </w:t>
            </w:r>
            <w:r w:rsidRPr="00EA7AEA">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EA7AEA">
              <w:instrText xml:space="preserve"> FORMTEXT </w:instrText>
            </w:r>
            <w:r w:rsidRPr="00EA7AEA">
              <w:fldChar w:fldCharType="separate"/>
            </w:r>
            <w:r w:rsidRPr="00EA7AEA">
              <w:t> </w:t>
            </w:r>
            <w:r w:rsidRPr="00EA7AEA">
              <w:t> </w:t>
            </w:r>
            <w:r w:rsidRPr="00EA7AEA">
              <w:t> </w:t>
            </w:r>
            <w:r w:rsidRPr="00EA7AEA">
              <w:t> </w:t>
            </w:r>
            <w:r w:rsidRPr="00EA7AEA">
              <w:t> </w:t>
            </w:r>
            <w:r w:rsidRPr="00EA7AEA">
              <w:fldChar w:fldCharType="end"/>
            </w:r>
          </w:p>
        </w:tc>
        <w:tc>
          <w:tcPr>
            <w:tcW w:w="5830" w:type="dxa"/>
            <w:gridSpan w:val="13"/>
            <w:shd w:val="clear" w:color="auto" w:fill="FFFFFF"/>
          </w:tcPr>
          <w:p w14:paraId="4E813F5C" w14:textId="77777777" w:rsidR="00EA7AEA" w:rsidRPr="00EA7AEA" w:rsidRDefault="00EA7AEA" w:rsidP="00EA7AEA">
            <w:r w:rsidRPr="00EA7AEA">
              <w:fldChar w:fldCharType="begin">
                <w:ffData>
                  <w:name w:val="Wybór1"/>
                  <w:enabled/>
                  <w:calcOnExit w:val="0"/>
                  <w:checkBox>
                    <w:sizeAuto/>
                    <w:default w:val="0"/>
                  </w:checkBox>
                </w:ffData>
              </w:fldChar>
            </w:r>
            <w:r w:rsidRPr="00EA7AEA">
              <w:instrText xml:space="preserve"> FORMCHECKBOX </w:instrText>
            </w:r>
            <w:r w:rsidR="000B77B6">
              <w:fldChar w:fldCharType="separate"/>
            </w:r>
            <w:r w:rsidRPr="00EA7AEA">
              <w:fldChar w:fldCharType="end"/>
            </w:r>
            <w:r w:rsidRPr="00EA7AEA">
              <w:t xml:space="preserve"> zwiększenie liczby dokumentów</w:t>
            </w:r>
          </w:p>
          <w:p w14:paraId="4F688B0E" w14:textId="77777777" w:rsidR="00EA7AEA" w:rsidRPr="00EA7AEA" w:rsidRDefault="00EA7AEA" w:rsidP="00EA7AEA">
            <w:r w:rsidRPr="00EA7AEA">
              <w:fldChar w:fldCharType="begin">
                <w:ffData>
                  <w:name w:val="Wybór1"/>
                  <w:enabled/>
                  <w:calcOnExit w:val="0"/>
                  <w:checkBox>
                    <w:sizeAuto/>
                    <w:default w:val="0"/>
                  </w:checkBox>
                </w:ffData>
              </w:fldChar>
            </w:r>
            <w:r w:rsidRPr="00EA7AEA">
              <w:instrText xml:space="preserve"> FORMCHECKBOX </w:instrText>
            </w:r>
            <w:r w:rsidR="000B77B6">
              <w:fldChar w:fldCharType="separate"/>
            </w:r>
            <w:r w:rsidRPr="00EA7AEA">
              <w:fldChar w:fldCharType="end"/>
            </w:r>
            <w:r w:rsidRPr="00EA7AEA">
              <w:t xml:space="preserve"> zwiększenie liczby procedur</w:t>
            </w:r>
          </w:p>
          <w:p w14:paraId="78AB81BB" w14:textId="77777777" w:rsidR="00EA7AEA" w:rsidRPr="00EA7AEA" w:rsidRDefault="00EA7AEA" w:rsidP="00EA7AEA">
            <w:r w:rsidRPr="00EA7AEA">
              <w:fldChar w:fldCharType="begin">
                <w:ffData>
                  <w:name w:val="Wybór1"/>
                  <w:enabled/>
                  <w:calcOnExit w:val="0"/>
                  <w:checkBox>
                    <w:sizeAuto/>
                    <w:default w:val="0"/>
                  </w:checkBox>
                </w:ffData>
              </w:fldChar>
            </w:r>
            <w:r w:rsidRPr="00EA7AEA">
              <w:instrText xml:space="preserve"> FORMCHECKBOX </w:instrText>
            </w:r>
            <w:r w:rsidR="000B77B6">
              <w:fldChar w:fldCharType="separate"/>
            </w:r>
            <w:r w:rsidRPr="00EA7AEA">
              <w:fldChar w:fldCharType="end"/>
            </w:r>
            <w:r w:rsidRPr="00EA7AEA">
              <w:t xml:space="preserve"> wydłużenie czasu na załatwienie sprawy</w:t>
            </w:r>
          </w:p>
          <w:p w14:paraId="669CE77B" w14:textId="77777777" w:rsidR="00EA7AEA" w:rsidRPr="00EA7AEA" w:rsidRDefault="00EA7AEA" w:rsidP="00EA7AEA">
            <w:r w:rsidRPr="00EA7AEA">
              <w:fldChar w:fldCharType="begin">
                <w:ffData>
                  <w:name w:val="Wybór1"/>
                  <w:enabled/>
                  <w:calcOnExit w:val="0"/>
                  <w:checkBox>
                    <w:sizeAuto/>
                    <w:default w:val="0"/>
                  </w:checkBox>
                </w:ffData>
              </w:fldChar>
            </w:r>
            <w:r w:rsidRPr="00EA7AEA">
              <w:instrText xml:space="preserve"> FORMCHECKBOX </w:instrText>
            </w:r>
            <w:r w:rsidR="000B77B6">
              <w:fldChar w:fldCharType="separate"/>
            </w:r>
            <w:r w:rsidRPr="00EA7AEA">
              <w:fldChar w:fldCharType="end"/>
            </w:r>
            <w:r w:rsidRPr="00EA7AEA">
              <w:t xml:space="preserve"> inne: </w:t>
            </w:r>
            <w:r w:rsidRPr="00EA7AEA">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EA7AEA">
              <w:instrText xml:space="preserve"> FORMTEXT </w:instrText>
            </w:r>
            <w:r w:rsidRPr="00EA7AEA">
              <w:fldChar w:fldCharType="separate"/>
            </w:r>
            <w:r w:rsidRPr="00EA7AEA">
              <w:t> </w:t>
            </w:r>
            <w:r w:rsidRPr="00EA7AEA">
              <w:t> </w:t>
            </w:r>
            <w:r w:rsidRPr="00EA7AEA">
              <w:t> </w:t>
            </w:r>
            <w:r w:rsidRPr="00EA7AEA">
              <w:t> </w:t>
            </w:r>
            <w:r w:rsidRPr="00EA7AEA">
              <w:t> </w:t>
            </w:r>
            <w:r w:rsidRPr="00EA7AEA">
              <w:fldChar w:fldCharType="end"/>
            </w:r>
          </w:p>
          <w:p w14:paraId="2C693FF6" w14:textId="77777777" w:rsidR="00EA7AEA" w:rsidRPr="00EA7AEA" w:rsidRDefault="00EA7AEA" w:rsidP="00EA7AEA"/>
        </w:tc>
      </w:tr>
      <w:tr w:rsidR="00EA7AEA" w:rsidRPr="00EA7AEA" w14:paraId="613A8309" w14:textId="77777777" w:rsidTr="008C43B6">
        <w:trPr>
          <w:gridAfter w:val="1"/>
          <w:wAfter w:w="10" w:type="dxa"/>
          <w:trHeight w:val="870"/>
        </w:trPr>
        <w:tc>
          <w:tcPr>
            <w:tcW w:w="6099" w:type="dxa"/>
            <w:gridSpan w:val="12"/>
            <w:shd w:val="clear" w:color="auto" w:fill="FFFFFF"/>
          </w:tcPr>
          <w:p w14:paraId="701A98EF" w14:textId="77777777" w:rsidR="00EA7AEA" w:rsidRPr="00EA7AEA" w:rsidRDefault="00EA7AEA" w:rsidP="00EA7AEA">
            <w:r w:rsidRPr="00EA7AEA">
              <w:t xml:space="preserve">Wprowadzane obciążenia są przystosowane do ich elektronizacji. </w:t>
            </w:r>
          </w:p>
        </w:tc>
        <w:tc>
          <w:tcPr>
            <w:tcW w:w="5830" w:type="dxa"/>
            <w:gridSpan w:val="13"/>
            <w:shd w:val="clear" w:color="auto" w:fill="FFFFFF"/>
          </w:tcPr>
          <w:p w14:paraId="4769EEE0" w14:textId="77777777" w:rsidR="00EA7AEA" w:rsidRPr="00EA7AEA" w:rsidRDefault="00EA7AEA" w:rsidP="00EA7AEA">
            <w:r w:rsidRPr="00EA7AEA">
              <w:fldChar w:fldCharType="begin">
                <w:ffData>
                  <w:name w:val="Wybór1"/>
                  <w:enabled/>
                  <w:calcOnExit w:val="0"/>
                  <w:checkBox>
                    <w:sizeAuto/>
                    <w:default w:val="0"/>
                  </w:checkBox>
                </w:ffData>
              </w:fldChar>
            </w:r>
            <w:r w:rsidRPr="00EA7AEA">
              <w:instrText xml:space="preserve"> FORMCHECKBOX </w:instrText>
            </w:r>
            <w:r w:rsidR="000B77B6">
              <w:fldChar w:fldCharType="separate"/>
            </w:r>
            <w:r w:rsidRPr="00EA7AEA">
              <w:fldChar w:fldCharType="end"/>
            </w:r>
            <w:r w:rsidRPr="00EA7AEA">
              <w:t xml:space="preserve"> tak</w:t>
            </w:r>
          </w:p>
          <w:p w14:paraId="45FDF080" w14:textId="77777777" w:rsidR="00EA7AEA" w:rsidRPr="00EA7AEA" w:rsidRDefault="00EA7AEA" w:rsidP="00EA7AEA">
            <w:r w:rsidRPr="00EA7AEA">
              <w:fldChar w:fldCharType="begin">
                <w:ffData>
                  <w:name w:val="Wybór1"/>
                  <w:enabled/>
                  <w:calcOnExit w:val="0"/>
                  <w:checkBox>
                    <w:sizeAuto/>
                    <w:default w:val="0"/>
                  </w:checkBox>
                </w:ffData>
              </w:fldChar>
            </w:r>
            <w:r w:rsidRPr="00EA7AEA">
              <w:instrText xml:space="preserve"> FORMCHECKBOX </w:instrText>
            </w:r>
            <w:r w:rsidR="000B77B6">
              <w:fldChar w:fldCharType="separate"/>
            </w:r>
            <w:r w:rsidRPr="00EA7AEA">
              <w:fldChar w:fldCharType="end"/>
            </w:r>
            <w:r w:rsidRPr="00EA7AEA">
              <w:t xml:space="preserve"> nie</w:t>
            </w:r>
          </w:p>
          <w:p w14:paraId="3A003245" w14:textId="77777777" w:rsidR="00EA7AEA" w:rsidRPr="00EA7AEA" w:rsidRDefault="00EA7AEA" w:rsidP="00EA7AEA">
            <w:r w:rsidRPr="00EA7AEA">
              <w:fldChar w:fldCharType="begin">
                <w:ffData>
                  <w:name w:val="Wybór1"/>
                  <w:enabled/>
                  <w:calcOnExit w:val="0"/>
                  <w:checkBox>
                    <w:sizeAuto/>
                    <w:default w:val="0"/>
                  </w:checkBox>
                </w:ffData>
              </w:fldChar>
            </w:r>
            <w:r w:rsidRPr="00EA7AEA">
              <w:instrText xml:space="preserve"> FORMCHECKBOX </w:instrText>
            </w:r>
            <w:r w:rsidR="000B77B6">
              <w:fldChar w:fldCharType="separate"/>
            </w:r>
            <w:r w:rsidRPr="00EA7AEA">
              <w:fldChar w:fldCharType="end"/>
            </w:r>
            <w:r w:rsidRPr="00EA7AEA">
              <w:t xml:space="preserve"> nie dotyczy</w:t>
            </w:r>
          </w:p>
          <w:p w14:paraId="34955DC1" w14:textId="77777777" w:rsidR="00EA7AEA" w:rsidRPr="00EA7AEA" w:rsidRDefault="00EA7AEA" w:rsidP="00EA7AEA"/>
        </w:tc>
      </w:tr>
      <w:tr w:rsidR="00EA7AEA" w:rsidRPr="00EA7AEA" w14:paraId="32B6D621" w14:textId="77777777" w:rsidTr="008C43B6">
        <w:trPr>
          <w:gridAfter w:val="1"/>
          <w:wAfter w:w="10" w:type="dxa"/>
          <w:trHeight w:val="630"/>
        </w:trPr>
        <w:tc>
          <w:tcPr>
            <w:tcW w:w="11929" w:type="dxa"/>
            <w:gridSpan w:val="25"/>
            <w:shd w:val="clear" w:color="auto" w:fill="FFFFFF"/>
          </w:tcPr>
          <w:p w14:paraId="1CC1ECE1" w14:textId="77777777" w:rsidR="00EA7AEA" w:rsidRPr="00EA7AEA" w:rsidRDefault="00EA7AEA" w:rsidP="00EA7AEA">
            <w:r w:rsidRPr="00EA7AEA">
              <w:t>Komentarz:</w:t>
            </w:r>
          </w:p>
          <w:p w14:paraId="56A929D6" w14:textId="77777777" w:rsidR="00EA7AEA" w:rsidRPr="00EA7AEA" w:rsidRDefault="00EA7AEA" w:rsidP="00EA7AEA"/>
        </w:tc>
      </w:tr>
      <w:tr w:rsidR="00EA7AEA" w:rsidRPr="00EA7AEA" w14:paraId="07E1EEC6" w14:textId="77777777" w:rsidTr="008C43B6">
        <w:trPr>
          <w:gridAfter w:val="1"/>
          <w:wAfter w:w="10" w:type="dxa"/>
          <w:trHeight w:val="142"/>
        </w:trPr>
        <w:tc>
          <w:tcPr>
            <w:tcW w:w="11929" w:type="dxa"/>
            <w:gridSpan w:val="25"/>
            <w:shd w:val="clear" w:color="auto" w:fill="99CCFF"/>
          </w:tcPr>
          <w:p w14:paraId="2B416C3B" w14:textId="77777777" w:rsidR="00EA7AEA" w:rsidRPr="00EA7AEA" w:rsidRDefault="00EA7AEA" w:rsidP="00EA7AEA">
            <w:r w:rsidRPr="00EA7AEA">
              <w:t xml:space="preserve">9. Wpływ na rynek pracy </w:t>
            </w:r>
          </w:p>
        </w:tc>
      </w:tr>
      <w:tr w:rsidR="00EA7AEA" w:rsidRPr="00EA7AEA" w14:paraId="551ECCA6" w14:textId="77777777" w:rsidTr="008C43B6">
        <w:trPr>
          <w:gridAfter w:val="1"/>
          <w:wAfter w:w="10" w:type="dxa"/>
          <w:trHeight w:val="142"/>
        </w:trPr>
        <w:tc>
          <w:tcPr>
            <w:tcW w:w="11929" w:type="dxa"/>
            <w:gridSpan w:val="25"/>
            <w:shd w:val="clear" w:color="auto" w:fill="auto"/>
          </w:tcPr>
          <w:p w14:paraId="0191E585" w14:textId="77777777" w:rsidR="00EA7AEA" w:rsidRPr="00EA7AEA" w:rsidRDefault="00EA7AEA" w:rsidP="00EA7AEA">
            <w:r w:rsidRPr="00EA7AEA">
              <w:t>Projektowana regulacja nie będzie miała wpływu na rynek pracy.</w:t>
            </w:r>
          </w:p>
        </w:tc>
      </w:tr>
      <w:tr w:rsidR="00EA7AEA" w:rsidRPr="00EA7AEA" w14:paraId="568F0DB0" w14:textId="77777777" w:rsidTr="008C43B6">
        <w:trPr>
          <w:gridAfter w:val="1"/>
          <w:wAfter w:w="10" w:type="dxa"/>
          <w:trHeight w:val="142"/>
        </w:trPr>
        <w:tc>
          <w:tcPr>
            <w:tcW w:w="11929" w:type="dxa"/>
            <w:gridSpan w:val="25"/>
            <w:shd w:val="clear" w:color="auto" w:fill="99CCFF"/>
          </w:tcPr>
          <w:p w14:paraId="199DD207" w14:textId="77777777" w:rsidR="00EA7AEA" w:rsidRPr="00EA7AEA" w:rsidRDefault="00EA7AEA" w:rsidP="00EA7AEA">
            <w:r w:rsidRPr="00EA7AEA">
              <w:t>10. Wpływ na pozostałe obszary</w:t>
            </w:r>
          </w:p>
        </w:tc>
      </w:tr>
      <w:tr w:rsidR="00EA7AEA" w:rsidRPr="00EA7AEA" w14:paraId="0F04949B" w14:textId="77777777" w:rsidTr="008C43B6">
        <w:trPr>
          <w:gridAfter w:val="1"/>
          <w:wAfter w:w="10" w:type="dxa"/>
          <w:trHeight w:val="1031"/>
        </w:trPr>
        <w:tc>
          <w:tcPr>
            <w:tcW w:w="4535" w:type="dxa"/>
            <w:gridSpan w:val="5"/>
            <w:shd w:val="clear" w:color="auto" w:fill="FFFFFF"/>
          </w:tcPr>
          <w:p w14:paraId="490D0D27" w14:textId="77777777" w:rsidR="00EA7AEA" w:rsidRPr="00EA7AEA" w:rsidRDefault="00EA7AEA" w:rsidP="00EA7AEA"/>
          <w:p w14:paraId="14BE6072" w14:textId="77777777" w:rsidR="00EA7AEA" w:rsidRPr="00EA7AEA" w:rsidRDefault="00EA7AEA" w:rsidP="00EA7AEA">
            <w:r w:rsidRPr="00EA7AEA">
              <w:fldChar w:fldCharType="begin">
                <w:ffData>
                  <w:name w:val="Wybór1"/>
                  <w:enabled/>
                  <w:calcOnExit w:val="0"/>
                  <w:checkBox>
                    <w:sizeAuto/>
                    <w:default w:val="0"/>
                  </w:checkBox>
                </w:ffData>
              </w:fldChar>
            </w:r>
            <w:r w:rsidRPr="00EA7AEA">
              <w:instrText xml:space="preserve"> FORMCHECKBOX </w:instrText>
            </w:r>
            <w:r w:rsidR="000B77B6">
              <w:fldChar w:fldCharType="separate"/>
            </w:r>
            <w:r w:rsidRPr="00EA7AEA">
              <w:fldChar w:fldCharType="end"/>
            </w:r>
            <w:r w:rsidRPr="00EA7AEA">
              <w:t xml:space="preserve"> środowisko naturalne</w:t>
            </w:r>
          </w:p>
          <w:p w14:paraId="6686AFA2" w14:textId="77777777" w:rsidR="00EA7AEA" w:rsidRPr="00EA7AEA" w:rsidRDefault="00EA7AEA" w:rsidP="00EA7AEA">
            <w:r w:rsidRPr="00EA7AEA">
              <w:fldChar w:fldCharType="begin">
                <w:ffData>
                  <w:name w:val=""/>
                  <w:enabled/>
                  <w:calcOnExit w:val="0"/>
                  <w:checkBox>
                    <w:sizeAuto/>
                    <w:default w:val="0"/>
                  </w:checkBox>
                </w:ffData>
              </w:fldChar>
            </w:r>
            <w:r w:rsidRPr="00EA7AEA">
              <w:instrText xml:space="preserve"> FORMCHECKBOX </w:instrText>
            </w:r>
            <w:r w:rsidR="000B77B6">
              <w:fldChar w:fldCharType="separate"/>
            </w:r>
            <w:r w:rsidRPr="00EA7AEA">
              <w:fldChar w:fldCharType="end"/>
            </w:r>
            <w:r w:rsidRPr="00EA7AEA">
              <w:t xml:space="preserve"> sytuacja i rozwój regionalny</w:t>
            </w:r>
          </w:p>
          <w:p w14:paraId="580CB8DC" w14:textId="77777777" w:rsidR="00EA7AEA" w:rsidRPr="00EA7AEA" w:rsidRDefault="00EA7AEA" w:rsidP="00EA7AEA">
            <w:r w:rsidRPr="00EA7AEA">
              <w:fldChar w:fldCharType="begin">
                <w:ffData>
                  <w:name w:val="Wybór1"/>
                  <w:enabled/>
                  <w:calcOnExit w:val="0"/>
                  <w:checkBox>
                    <w:sizeAuto/>
                    <w:default w:val="0"/>
                  </w:checkBox>
                </w:ffData>
              </w:fldChar>
            </w:r>
            <w:r w:rsidRPr="00EA7AEA">
              <w:instrText xml:space="preserve"> FORMCHECKBOX </w:instrText>
            </w:r>
            <w:r w:rsidR="000B77B6">
              <w:fldChar w:fldCharType="separate"/>
            </w:r>
            <w:r w:rsidRPr="00EA7AEA">
              <w:fldChar w:fldCharType="end"/>
            </w:r>
            <w:r w:rsidRPr="00EA7AEA">
              <w:t xml:space="preserve"> sądy powszechne, administracyjne lub wojskowe</w:t>
            </w:r>
          </w:p>
        </w:tc>
        <w:tc>
          <w:tcPr>
            <w:tcW w:w="3687" w:type="dxa"/>
            <w:gridSpan w:val="15"/>
            <w:shd w:val="clear" w:color="auto" w:fill="FFFFFF"/>
          </w:tcPr>
          <w:p w14:paraId="7B1CB60C" w14:textId="77777777" w:rsidR="00EA7AEA" w:rsidRPr="00EA7AEA" w:rsidRDefault="00EA7AEA" w:rsidP="00EA7AEA"/>
          <w:p w14:paraId="1780DA4E" w14:textId="77777777" w:rsidR="00EA7AEA" w:rsidRPr="00EA7AEA" w:rsidRDefault="00EA7AEA" w:rsidP="00EA7AEA">
            <w:r w:rsidRPr="00EA7AEA">
              <w:fldChar w:fldCharType="begin">
                <w:ffData>
                  <w:name w:val="Wybór1"/>
                  <w:enabled/>
                  <w:calcOnExit w:val="0"/>
                  <w:checkBox>
                    <w:sizeAuto/>
                    <w:default w:val="0"/>
                  </w:checkBox>
                </w:ffData>
              </w:fldChar>
            </w:r>
            <w:r w:rsidRPr="00EA7AEA">
              <w:instrText xml:space="preserve"> FORMCHECKBOX </w:instrText>
            </w:r>
            <w:r w:rsidR="000B77B6">
              <w:fldChar w:fldCharType="separate"/>
            </w:r>
            <w:r w:rsidRPr="00EA7AEA">
              <w:fldChar w:fldCharType="end"/>
            </w:r>
            <w:r w:rsidRPr="00EA7AEA">
              <w:t xml:space="preserve"> demografia</w:t>
            </w:r>
          </w:p>
          <w:p w14:paraId="4543A433" w14:textId="77777777" w:rsidR="00EA7AEA" w:rsidRPr="00EA7AEA" w:rsidRDefault="00EA7AEA" w:rsidP="00EA7AEA">
            <w:r w:rsidRPr="00EA7AEA">
              <w:fldChar w:fldCharType="begin">
                <w:ffData>
                  <w:name w:val=""/>
                  <w:enabled/>
                  <w:calcOnExit w:val="0"/>
                  <w:checkBox>
                    <w:sizeAuto/>
                    <w:default w:val="0"/>
                  </w:checkBox>
                </w:ffData>
              </w:fldChar>
            </w:r>
            <w:r w:rsidRPr="00EA7AEA">
              <w:instrText xml:space="preserve"> FORMCHECKBOX </w:instrText>
            </w:r>
            <w:r w:rsidR="000B77B6">
              <w:fldChar w:fldCharType="separate"/>
            </w:r>
            <w:r w:rsidRPr="00EA7AEA">
              <w:fldChar w:fldCharType="end"/>
            </w:r>
            <w:r w:rsidRPr="00EA7AEA">
              <w:t xml:space="preserve"> mienie państwowe</w:t>
            </w:r>
          </w:p>
          <w:p w14:paraId="4EFF0567" w14:textId="77777777" w:rsidR="00EA7AEA" w:rsidRPr="00EA7AEA" w:rsidRDefault="00EA7AEA" w:rsidP="00EA7AEA">
            <w:r w:rsidRPr="00EA7AEA">
              <w:fldChar w:fldCharType="begin">
                <w:ffData>
                  <w:name w:val="Wybór1"/>
                  <w:enabled/>
                  <w:calcOnExit w:val="0"/>
                  <w:checkBox>
                    <w:sizeAuto/>
                    <w:default w:val="0"/>
                  </w:checkBox>
                </w:ffData>
              </w:fldChar>
            </w:r>
            <w:r w:rsidRPr="00EA7AEA">
              <w:instrText xml:space="preserve"> FORMCHECKBOX </w:instrText>
            </w:r>
            <w:r w:rsidR="000B77B6">
              <w:fldChar w:fldCharType="separate"/>
            </w:r>
            <w:r w:rsidRPr="00EA7AEA">
              <w:fldChar w:fldCharType="end"/>
            </w:r>
            <w:r w:rsidRPr="00EA7AEA">
              <w:t xml:space="preserve"> inne: </w:t>
            </w:r>
            <w:r w:rsidRPr="00EA7AEA">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EA7AEA">
              <w:instrText xml:space="preserve"> FORMTEXT </w:instrText>
            </w:r>
            <w:r w:rsidRPr="00EA7AEA">
              <w:fldChar w:fldCharType="separate"/>
            </w:r>
            <w:r w:rsidRPr="00EA7AEA">
              <w:t> </w:t>
            </w:r>
            <w:r w:rsidRPr="00EA7AEA">
              <w:t> </w:t>
            </w:r>
            <w:r w:rsidRPr="00EA7AEA">
              <w:t> </w:t>
            </w:r>
            <w:r w:rsidRPr="00EA7AEA">
              <w:t> </w:t>
            </w:r>
            <w:r w:rsidRPr="00EA7AEA">
              <w:t> </w:t>
            </w:r>
            <w:r w:rsidRPr="00EA7AEA">
              <w:fldChar w:fldCharType="end"/>
            </w:r>
          </w:p>
        </w:tc>
        <w:tc>
          <w:tcPr>
            <w:tcW w:w="3707" w:type="dxa"/>
            <w:gridSpan w:val="5"/>
            <w:shd w:val="clear" w:color="auto" w:fill="FFFFFF"/>
          </w:tcPr>
          <w:p w14:paraId="287F2832" w14:textId="77777777" w:rsidR="00EA7AEA" w:rsidRPr="00EA7AEA" w:rsidRDefault="00EA7AEA" w:rsidP="00EA7AEA"/>
          <w:p w14:paraId="3135CF98" w14:textId="77777777" w:rsidR="00EA7AEA" w:rsidRPr="00EA7AEA" w:rsidRDefault="00EA7AEA" w:rsidP="00EA7AEA">
            <w:r w:rsidRPr="00EA7AEA">
              <w:fldChar w:fldCharType="begin">
                <w:ffData>
                  <w:name w:val="Wybór1"/>
                  <w:enabled/>
                  <w:calcOnExit w:val="0"/>
                  <w:checkBox>
                    <w:sizeAuto/>
                    <w:default w:val="0"/>
                  </w:checkBox>
                </w:ffData>
              </w:fldChar>
            </w:r>
            <w:r w:rsidRPr="00EA7AEA">
              <w:instrText xml:space="preserve"> FORMCHECKBOX </w:instrText>
            </w:r>
            <w:r w:rsidR="000B77B6">
              <w:fldChar w:fldCharType="separate"/>
            </w:r>
            <w:r w:rsidRPr="00EA7AEA">
              <w:fldChar w:fldCharType="end"/>
            </w:r>
            <w:r w:rsidRPr="00EA7AEA">
              <w:t xml:space="preserve"> informatyzacja</w:t>
            </w:r>
          </w:p>
          <w:p w14:paraId="7869D45B" w14:textId="77777777" w:rsidR="00EA7AEA" w:rsidRPr="00EA7AEA" w:rsidRDefault="00EA7AEA" w:rsidP="00EA7AEA">
            <w:r w:rsidRPr="00EA7AEA">
              <w:t>X zdrowie</w:t>
            </w:r>
          </w:p>
        </w:tc>
      </w:tr>
      <w:tr w:rsidR="00EA7AEA" w:rsidRPr="00EA7AEA" w14:paraId="03D49D12" w14:textId="77777777" w:rsidTr="008C43B6">
        <w:trPr>
          <w:gridAfter w:val="1"/>
          <w:wAfter w:w="10" w:type="dxa"/>
          <w:trHeight w:val="712"/>
        </w:trPr>
        <w:tc>
          <w:tcPr>
            <w:tcW w:w="3231" w:type="dxa"/>
            <w:gridSpan w:val="2"/>
            <w:shd w:val="clear" w:color="auto" w:fill="FFFFFF"/>
            <w:vAlign w:val="center"/>
          </w:tcPr>
          <w:p w14:paraId="3DC5C75D" w14:textId="77777777" w:rsidR="00EA7AEA" w:rsidRPr="00EA7AEA" w:rsidRDefault="00EA7AEA" w:rsidP="00EA7AEA">
            <w:r w:rsidRPr="00EA7AEA">
              <w:t>Omówienie wpływu</w:t>
            </w:r>
          </w:p>
        </w:tc>
        <w:tc>
          <w:tcPr>
            <w:tcW w:w="8698" w:type="dxa"/>
            <w:gridSpan w:val="23"/>
            <w:shd w:val="clear" w:color="auto" w:fill="FFFFFF"/>
            <w:vAlign w:val="center"/>
          </w:tcPr>
          <w:p w14:paraId="677E1872" w14:textId="77777777" w:rsidR="00EA7AEA" w:rsidRPr="00EA7AEA" w:rsidRDefault="00EA7AEA" w:rsidP="00EA7AEA"/>
          <w:p w14:paraId="6B7CA933" w14:textId="77777777" w:rsidR="00EA7AEA" w:rsidRPr="00EA7AEA" w:rsidRDefault="00EA7AEA" w:rsidP="00EA7AEA">
            <w:r w:rsidRPr="00EA7AEA">
              <w:t>Projektowane rozporządzenie będzie miało korzystny wpływ na obszar zdrowia, ze względu uregulowanie wymagań weterynaryjnych w zakresie przywozu nasienia z krajów trzecich.</w:t>
            </w:r>
          </w:p>
          <w:p w14:paraId="2873F6ED" w14:textId="77777777" w:rsidR="00EA7AEA" w:rsidRPr="00EA7AEA" w:rsidRDefault="00EA7AEA" w:rsidP="00EA7AEA"/>
        </w:tc>
      </w:tr>
      <w:tr w:rsidR="00EA7AEA" w:rsidRPr="00EA7AEA" w14:paraId="5559E15B" w14:textId="77777777" w:rsidTr="008C43B6">
        <w:trPr>
          <w:gridAfter w:val="1"/>
          <w:wAfter w:w="10" w:type="dxa"/>
          <w:trHeight w:val="142"/>
        </w:trPr>
        <w:tc>
          <w:tcPr>
            <w:tcW w:w="11929" w:type="dxa"/>
            <w:gridSpan w:val="25"/>
            <w:shd w:val="clear" w:color="auto" w:fill="99CCFF"/>
          </w:tcPr>
          <w:p w14:paraId="0E9A6D25" w14:textId="77777777" w:rsidR="00EA7AEA" w:rsidRPr="00EA7AEA" w:rsidRDefault="00EA7AEA" w:rsidP="00EA7AEA">
            <w:r w:rsidRPr="00EA7AEA">
              <w:t>11. Planowane wykonanie przepisów aktu prawnego</w:t>
            </w:r>
          </w:p>
        </w:tc>
      </w:tr>
      <w:tr w:rsidR="00EA7AEA" w:rsidRPr="00EA7AEA" w14:paraId="23C4B19C" w14:textId="77777777" w:rsidTr="008C43B6">
        <w:trPr>
          <w:gridAfter w:val="1"/>
          <w:wAfter w:w="10" w:type="dxa"/>
          <w:trHeight w:val="142"/>
        </w:trPr>
        <w:tc>
          <w:tcPr>
            <w:tcW w:w="11929" w:type="dxa"/>
            <w:gridSpan w:val="25"/>
            <w:shd w:val="clear" w:color="auto" w:fill="FFFFFF"/>
          </w:tcPr>
          <w:p w14:paraId="742753BF" w14:textId="77777777" w:rsidR="00EA7AEA" w:rsidRPr="00EA7AEA" w:rsidRDefault="00EA7AEA" w:rsidP="00EA7AEA">
            <w:r w:rsidRPr="00EA7AEA">
              <w:t>Projektowane rozporządzenie będzie stosowane po 14 dniach od dnia ogłoszenia.</w:t>
            </w:r>
          </w:p>
        </w:tc>
      </w:tr>
      <w:tr w:rsidR="00EA7AEA" w:rsidRPr="00EA7AEA" w14:paraId="329A02EB" w14:textId="77777777" w:rsidTr="008C43B6">
        <w:trPr>
          <w:gridAfter w:val="1"/>
          <w:wAfter w:w="10" w:type="dxa"/>
          <w:trHeight w:val="142"/>
        </w:trPr>
        <w:tc>
          <w:tcPr>
            <w:tcW w:w="11929" w:type="dxa"/>
            <w:gridSpan w:val="25"/>
            <w:shd w:val="clear" w:color="auto" w:fill="99CCFF"/>
          </w:tcPr>
          <w:p w14:paraId="4BDE84D0" w14:textId="77777777" w:rsidR="00EA7AEA" w:rsidRPr="00EA7AEA" w:rsidRDefault="00EA7AEA" w:rsidP="00EA7AEA">
            <w:r w:rsidRPr="00EA7AEA">
              <w:t xml:space="preserve"> 12. W jaki sposób i kiedy nastąpi ewaluacja efektów projektu oraz jakie mierniki zostaną zastosowane?</w:t>
            </w:r>
          </w:p>
        </w:tc>
      </w:tr>
      <w:tr w:rsidR="00EA7AEA" w:rsidRPr="00EA7AEA" w14:paraId="09A1F1DD" w14:textId="77777777" w:rsidTr="008C43B6">
        <w:trPr>
          <w:gridAfter w:val="1"/>
          <w:wAfter w:w="10" w:type="dxa"/>
          <w:trHeight w:val="142"/>
        </w:trPr>
        <w:tc>
          <w:tcPr>
            <w:tcW w:w="11929" w:type="dxa"/>
            <w:gridSpan w:val="25"/>
            <w:shd w:val="clear" w:color="auto" w:fill="FFFFFF"/>
          </w:tcPr>
          <w:p w14:paraId="596EC5AA" w14:textId="77777777" w:rsidR="00EA7AEA" w:rsidRPr="00EA7AEA" w:rsidRDefault="00EA7AEA" w:rsidP="00EA7AEA">
            <w:r w:rsidRPr="00EA7AEA">
              <w:t>Nie dotyczy.</w:t>
            </w:r>
          </w:p>
        </w:tc>
      </w:tr>
      <w:tr w:rsidR="00EA7AEA" w:rsidRPr="00EA7AEA" w14:paraId="358C34A7" w14:textId="77777777" w:rsidTr="008C43B6">
        <w:trPr>
          <w:gridAfter w:val="1"/>
          <w:wAfter w:w="10" w:type="dxa"/>
          <w:trHeight w:val="142"/>
        </w:trPr>
        <w:tc>
          <w:tcPr>
            <w:tcW w:w="11929" w:type="dxa"/>
            <w:gridSpan w:val="25"/>
            <w:shd w:val="clear" w:color="auto" w:fill="99CCFF"/>
          </w:tcPr>
          <w:p w14:paraId="24C85C5D" w14:textId="77777777" w:rsidR="00EA7AEA" w:rsidRPr="00EA7AEA" w:rsidRDefault="00EA7AEA" w:rsidP="00EA7AEA">
            <w:r w:rsidRPr="00EA7AEA">
              <w:t xml:space="preserve">13. Załączniki (istotne dokumenty źródłowe, badania, analizy itp.) </w:t>
            </w:r>
          </w:p>
        </w:tc>
      </w:tr>
      <w:tr w:rsidR="00EA7AEA" w:rsidRPr="00EA7AEA" w14:paraId="6F348699" w14:textId="77777777" w:rsidTr="008C43B6">
        <w:trPr>
          <w:gridAfter w:val="1"/>
          <w:wAfter w:w="10" w:type="dxa"/>
          <w:trHeight w:val="142"/>
        </w:trPr>
        <w:tc>
          <w:tcPr>
            <w:tcW w:w="11929" w:type="dxa"/>
            <w:gridSpan w:val="25"/>
            <w:shd w:val="clear" w:color="auto" w:fill="FFFFFF"/>
          </w:tcPr>
          <w:p w14:paraId="5ECCAE7A" w14:textId="77777777" w:rsidR="00EA7AEA" w:rsidRPr="00EA7AEA" w:rsidRDefault="00EA7AEA" w:rsidP="00EA7AEA"/>
          <w:p w14:paraId="6D4E66EB" w14:textId="77777777" w:rsidR="00EA7AEA" w:rsidRPr="00EA7AEA" w:rsidRDefault="00EA7AEA" w:rsidP="00EA7AEA"/>
          <w:p w14:paraId="73CF3516" w14:textId="77777777" w:rsidR="00EA7AEA" w:rsidRPr="00EA7AEA" w:rsidRDefault="00EA7AEA" w:rsidP="00EA7AEA"/>
        </w:tc>
      </w:tr>
    </w:tbl>
    <w:p w14:paraId="4D1C944B" w14:textId="77777777" w:rsidR="00EA7AEA" w:rsidRPr="00EA7AEA" w:rsidRDefault="00EA7AEA" w:rsidP="00EA7AEA">
      <w:pPr>
        <w:rPr>
          <w:lang w:eastAsia="ar-SA"/>
        </w:rPr>
      </w:pPr>
    </w:p>
    <w:p w14:paraId="5C71CCB3" w14:textId="77777777" w:rsidR="00EA7AEA" w:rsidRPr="00EA7AEA" w:rsidRDefault="00EA7AEA" w:rsidP="00EA7AEA"/>
    <w:p w14:paraId="14C6C57F" w14:textId="77777777" w:rsidR="00261A16" w:rsidRPr="00737F6A" w:rsidRDefault="00261A16" w:rsidP="00737F6A"/>
    <w:sectPr w:rsidR="00261A16" w:rsidRPr="00737F6A"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93C44" w14:textId="77777777" w:rsidR="00F02434" w:rsidRDefault="00F02434">
      <w:r>
        <w:separator/>
      </w:r>
    </w:p>
  </w:endnote>
  <w:endnote w:type="continuationSeparator" w:id="0">
    <w:p w14:paraId="4BCA4B48" w14:textId="77777777" w:rsidR="00F02434" w:rsidRDefault="00F02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1315F" w14:textId="77777777" w:rsidR="00F02434" w:rsidRDefault="00F02434">
      <w:r>
        <w:separator/>
      </w:r>
    </w:p>
  </w:footnote>
  <w:footnote w:type="continuationSeparator" w:id="0">
    <w:p w14:paraId="23825874" w14:textId="77777777" w:rsidR="00F02434" w:rsidRDefault="00F02434">
      <w:r>
        <w:continuationSeparator/>
      </w:r>
    </w:p>
  </w:footnote>
  <w:footnote w:id="1">
    <w:p w14:paraId="627F78A5" w14:textId="11020481" w:rsidR="00EA7AEA" w:rsidRPr="00711348" w:rsidRDefault="00EA7AEA" w:rsidP="00EA7AEA">
      <w:pPr>
        <w:pStyle w:val="ODNONIKtreodnonika"/>
      </w:pPr>
      <w:r>
        <w:rPr>
          <w:rStyle w:val="Odwoanieprzypisudolnego"/>
        </w:rPr>
        <w:footnoteRef/>
      </w:r>
      <w:r w:rsidRPr="00563BFA">
        <w:rPr>
          <w:rStyle w:val="IGindeksgrny"/>
        </w:rPr>
        <w:t>)</w:t>
      </w:r>
      <w:r>
        <w:tab/>
      </w:r>
      <w:r w:rsidRPr="00711348">
        <w:t>Minister Rolnictwa i</w:t>
      </w:r>
      <w:r>
        <w:t> </w:t>
      </w:r>
      <w:r w:rsidRPr="00711348">
        <w:t>Rozwoju Wsi kieruje działem administracji rządowej – rolnictwo, na podstawie</w:t>
      </w:r>
      <w:r>
        <w:t xml:space="preserve"> § </w:t>
      </w:r>
      <w:r w:rsidRPr="00711348">
        <w:t>1</w:t>
      </w:r>
      <w:r>
        <w:t xml:space="preserve"> ust. </w:t>
      </w:r>
      <w:r w:rsidRPr="00711348">
        <w:t>2</w:t>
      </w:r>
      <w:r>
        <w:t xml:space="preserve"> pkt </w:t>
      </w:r>
      <w:r w:rsidRPr="00711348">
        <w:t>1</w:t>
      </w:r>
      <w:r>
        <w:t> </w:t>
      </w:r>
      <w:r w:rsidRPr="00711348">
        <w:t>rozporządzenia Prezesa Rady Ministrów z</w:t>
      </w:r>
      <w:r>
        <w:t> </w:t>
      </w:r>
      <w:r w:rsidRPr="00711348">
        <w:t xml:space="preserve">dnia </w:t>
      </w:r>
      <w:r>
        <w:t>27 października 2021 </w:t>
      </w:r>
      <w:r w:rsidRPr="00711348">
        <w:t>r. w</w:t>
      </w:r>
      <w:r>
        <w:t> </w:t>
      </w:r>
      <w:r w:rsidRPr="00711348">
        <w:t>sprawie szczegółowego zakresu działania Ministra Rolnictwa i</w:t>
      </w:r>
      <w:r>
        <w:t> </w:t>
      </w:r>
      <w:r w:rsidRPr="00711348">
        <w:t>Rozwoju Wsi (</w:t>
      </w:r>
      <w:r>
        <w:t>Dz. U. poz. 1950</w:t>
      </w:r>
      <w:r w:rsidRPr="00711348">
        <w:t>).</w:t>
      </w:r>
    </w:p>
  </w:footnote>
  <w:footnote w:id="2">
    <w:p w14:paraId="4F442D21" w14:textId="77777777" w:rsidR="00EA7AEA" w:rsidRDefault="00EA7AEA" w:rsidP="00EA7AEA">
      <w:pPr>
        <w:pStyle w:val="ODNONIKtreodnonika"/>
      </w:pPr>
      <w:r>
        <w:rPr>
          <w:rStyle w:val="Odwoanieprzypisudolnego"/>
        </w:rPr>
        <w:footnoteRef/>
      </w:r>
      <w:bookmarkStart w:id="2" w:name="_Hlk88657248"/>
      <w:r w:rsidRPr="00A210F1">
        <w:rPr>
          <w:rStyle w:val="IGindeksgrny"/>
        </w:rPr>
        <w:t>)</w:t>
      </w:r>
      <w:bookmarkEnd w:id="2"/>
      <w:r>
        <w:t xml:space="preserve">  </w:t>
      </w:r>
      <w:r w:rsidR="00310C8D">
        <w:tab/>
      </w:r>
      <w:r>
        <w:t xml:space="preserve">Zmiany wymienionego rozporządzenia zostały ogłoszone w </w:t>
      </w:r>
      <w:r w:rsidRPr="00D17352">
        <w:t>Dz.</w:t>
      </w:r>
      <w:r>
        <w:t xml:space="preserve"> </w:t>
      </w:r>
      <w:r w:rsidRPr="00D17352">
        <w:t>Urz. UE L 95 z 07.04.2017, str. 1</w:t>
      </w:r>
      <w:r>
        <w:t xml:space="preserve"> i</w:t>
      </w:r>
      <w:r w:rsidRPr="00D17352">
        <w:t xml:space="preserve"> Dz.</w:t>
      </w:r>
      <w:r>
        <w:t xml:space="preserve"> </w:t>
      </w:r>
      <w:r w:rsidRPr="00D17352">
        <w:t>Urz. UE L 272 z 31.10.2018, str. 11</w:t>
      </w:r>
      <w:r>
        <w:t>.</w:t>
      </w:r>
    </w:p>
  </w:footnote>
  <w:footnote w:id="3">
    <w:p w14:paraId="05842701" w14:textId="77777777" w:rsidR="00EA7AEA" w:rsidRDefault="00EA7AEA" w:rsidP="00EA7AEA">
      <w:pPr>
        <w:pStyle w:val="ODNONIKtreodnonika"/>
      </w:pPr>
      <w:r>
        <w:rPr>
          <w:rStyle w:val="Odwoanieprzypisudolnego"/>
        </w:rPr>
        <w:footnoteRef/>
      </w:r>
      <w:r w:rsidRPr="00E30B5C">
        <w:rPr>
          <w:rStyle w:val="IGindeksgrny"/>
        </w:rPr>
        <w:t>)</w:t>
      </w:r>
      <w:r>
        <w:t xml:space="preserve"> </w:t>
      </w:r>
      <w:r w:rsidR="00310C8D">
        <w:tab/>
      </w:r>
      <w:r w:rsidRPr="00FC7F18">
        <w:t>Zmiany wymienionego rozporządzenia zostały ogłoszone w</w:t>
      </w:r>
      <w:r>
        <w:t xml:space="preserve"> Dz. Urz. UE L 194 z 02.06.2021, str. 1.</w:t>
      </w:r>
    </w:p>
  </w:footnote>
  <w:footnote w:id="4">
    <w:p w14:paraId="39D906F0" w14:textId="543896B0" w:rsidR="00EA7AEA" w:rsidRDefault="00EA7AEA" w:rsidP="00EA7AEA">
      <w:pPr>
        <w:pStyle w:val="ODNONIKtreodnonika"/>
      </w:pPr>
      <w:r>
        <w:rPr>
          <w:rStyle w:val="Odwoanieprzypisudolnego"/>
        </w:rPr>
        <w:footnoteRef/>
      </w:r>
      <w:r w:rsidRPr="00A210F1">
        <w:rPr>
          <w:rStyle w:val="IGindeksgrny"/>
        </w:rPr>
        <w:t>)</w:t>
      </w:r>
      <w:r>
        <w:t xml:space="preserve"> </w:t>
      </w:r>
      <w:r w:rsidR="00310C8D">
        <w:tab/>
      </w:r>
      <w:r w:rsidRPr="00F313B5">
        <w:t>Zmiany wymienionego rozporządzenia zostały ogłoszone w Dz.</w:t>
      </w:r>
      <w:r>
        <w:t xml:space="preserve"> </w:t>
      </w:r>
      <w:r w:rsidRPr="00F313B5">
        <w:t>Urz. UE L 132 z 19.04.2021, str. 108, Dz.</w:t>
      </w:r>
      <w:r>
        <w:t xml:space="preserve"> </w:t>
      </w:r>
      <w:r w:rsidRPr="00F313B5">
        <w:t>Urz. UE L 256 z 19.07.2021, str. 63, Dz.</w:t>
      </w:r>
      <w:r>
        <w:t xml:space="preserve"> </w:t>
      </w:r>
      <w:r w:rsidRPr="00F313B5">
        <w:t>Urz. UE L 288 z 11.08.2021, str. 48</w:t>
      </w:r>
      <w:r w:rsidR="00310C8D">
        <w:t xml:space="preserve">, </w:t>
      </w:r>
      <w:r w:rsidRPr="00F313B5">
        <w:t>Dz.</w:t>
      </w:r>
      <w:r>
        <w:t xml:space="preserve"> </w:t>
      </w:r>
      <w:r w:rsidRPr="00F313B5">
        <w:t xml:space="preserve">Urz. UE L 321 z 13.09.2021, str. </w:t>
      </w:r>
      <w:r>
        <w:t>2</w:t>
      </w:r>
      <w:r w:rsidRPr="00F313B5">
        <w:t>1</w:t>
      </w:r>
      <w:r>
        <w:t>, Dz. Urz. UE L 334 z 22.09.2021, str. 9, Dz. Urz. UE L 345 z 30.09.2021, str.</w:t>
      </w:r>
      <w:r w:rsidR="00310C8D">
        <w:t xml:space="preserve"> </w:t>
      </w:r>
      <w:r>
        <w:t>1</w:t>
      </w:r>
      <w:r w:rsidR="00310C8D">
        <w:t xml:space="preserve"> i</w:t>
      </w:r>
      <w:r>
        <w:t xml:space="preserve"> Dz. Urz. UE L 396 z 10.11.2021, str. 36.</w:t>
      </w:r>
    </w:p>
  </w:footnote>
  <w:footnote w:id="5">
    <w:p w14:paraId="55EBFA28" w14:textId="77777777" w:rsidR="00EA7AEA" w:rsidRDefault="00EA7AEA" w:rsidP="00EA7AEA">
      <w:pPr>
        <w:pStyle w:val="ODNONIKtreodnonika"/>
      </w:pPr>
      <w:r>
        <w:rPr>
          <w:rStyle w:val="Odwoanieprzypisudolnego"/>
        </w:rPr>
        <w:footnoteRef/>
      </w:r>
      <w:r w:rsidRPr="00A210F1">
        <w:rPr>
          <w:rStyle w:val="IGindeksgrny"/>
        </w:rPr>
        <w:t>)</w:t>
      </w:r>
      <w:r>
        <w:t xml:space="preserve"> </w:t>
      </w:r>
      <w:r w:rsidR="00310C8D">
        <w:tab/>
      </w:r>
      <w:r>
        <w:t>Zmiany wymienionego rozporządzenia zostały ogłoszone w Dz. Urz. UE L 339 z 24.09.2021, str. 29 i Dz. Urz. UE L 339 z 24.09.2021, str. 40.</w:t>
      </w:r>
    </w:p>
  </w:footnote>
  <w:footnote w:id="6">
    <w:p w14:paraId="58E8A99F" w14:textId="77777777" w:rsidR="00EA7AEA" w:rsidRPr="008F5B5B" w:rsidRDefault="00EA7AEA" w:rsidP="00EA7AEA">
      <w:pPr>
        <w:pStyle w:val="ODNONIKtreodnonika"/>
      </w:pPr>
      <w:r>
        <w:rPr>
          <w:rStyle w:val="Odwoanieprzypisudolnego"/>
        </w:rPr>
        <w:footnoteRef/>
      </w:r>
      <w:r w:rsidRPr="00A210F1">
        <w:rPr>
          <w:rStyle w:val="IGindeksgrny"/>
        </w:rPr>
        <w:t>)</w:t>
      </w:r>
      <w:r w:rsidRPr="0015145A">
        <w:t xml:space="preserve"> </w:t>
      </w:r>
      <w:r w:rsidR="00F67443">
        <w:tab/>
      </w:r>
      <w:r w:rsidRPr="008F5B5B">
        <w:rPr>
          <w:rStyle w:val="IGindeksgrny"/>
          <w:vertAlign w:val="baseline"/>
        </w:rPr>
        <w:t>Zmiany wymienionego rozporządzenia zostały ogłoszone w</w:t>
      </w:r>
      <w:r w:rsidRPr="008F5B5B">
        <w:t xml:space="preserve"> </w:t>
      </w:r>
      <w:r w:rsidRPr="008F5B5B">
        <w:rPr>
          <w:rStyle w:val="IGindeksgrny"/>
          <w:vertAlign w:val="baseline"/>
        </w:rPr>
        <w:t>Dz.</w:t>
      </w:r>
      <w:r>
        <w:rPr>
          <w:rStyle w:val="IGindeksgrny"/>
        </w:rPr>
        <w:t xml:space="preserve"> </w:t>
      </w:r>
      <w:r w:rsidRPr="008F5B5B">
        <w:rPr>
          <w:rStyle w:val="IGindeksgrny"/>
          <w:vertAlign w:val="baseline"/>
        </w:rPr>
        <w:t>Urz. UE L 82 z 25.03.2019, str. 4, Dz.</w:t>
      </w:r>
      <w:r>
        <w:rPr>
          <w:rStyle w:val="IGindeksgrny"/>
        </w:rPr>
        <w:t xml:space="preserve"> </w:t>
      </w:r>
      <w:r w:rsidRPr="008F5B5B">
        <w:rPr>
          <w:rStyle w:val="IGindeksgrny"/>
          <w:vertAlign w:val="baseline"/>
        </w:rPr>
        <w:t>Urz. UE L 321 z 12.12.2019, str. 111</w:t>
      </w:r>
      <w:r>
        <w:rPr>
          <w:rStyle w:val="IGindeksgrny"/>
        </w:rPr>
        <w:t xml:space="preserve"> </w:t>
      </w:r>
      <w:r w:rsidRPr="008F5B5B">
        <w:rPr>
          <w:rStyle w:val="IGindeksgrny"/>
          <w:vertAlign w:val="baseline"/>
        </w:rPr>
        <w:t>i</w:t>
      </w:r>
      <w:r>
        <w:rPr>
          <w:rStyle w:val="IGindeksgrny"/>
        </w:rPr>
        <w:t xml:space="preserve"> </w:t>
      </w:r>
      <w:r w:rsidRPr="008F5B5B">
        <w:rPr>
          <w:rStyle w:val="IGindeksgrny"/>
          <w:vertAlign w:val="baseline"/>
        </w:rPr>
        <w:t>Dz.</w:t>
      </w:r>
      <w:r>
        <w:rPr>
          <w:rStyle w:val="IGindeksgrny"/>
        </w:rPr>
        <w:t xml:space="preserve"> </w:t>
      </w:r>
      <w:r w:rsidRPr="008F5B5B">
        <w:rPr>
          <w:rStyle w:val="IGindeksgrny"/>
          <w:vertAlign w:val="baseline"/>
        </w:rPr>
        <w:t>Urz. UE L 357 z 08.10.2021, str. 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0C3FE" w14:textId="3B1B5D65"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0B77B6">
      <w:rPr>
        <w:noProof/>
      </w:rPr>
      <w:t>2</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948C76"/>
    <w:lvl w:ilvl="0">
      <w:start w:val="1"/>
      <w:numFmt w:val="decimal"/>
      <w:lvlText w:val="%1."/>
      <w:lvlJc w:val="left"/>
      <w:pPr>
        <w:tabs>
          <w:tab w:val="num" w:pos="1492"/>
        </w:tabs>
        <w:ind w:left="1492" w:hanging="360"/>
      </w:pPr>
    </w:lvl>
  </w:abstractNum>
  <w:abstractNum w:abstractNumId="1">
    <w:nsid w:val="FFFFFF7D"/>
    <w:multiLevelType w:val="singleLevel"/>
    <w:tmpl w:val="CCBCD792"/>
    <w:lvl w:ilvl="0">
      <w:start w:val="1"/>
      <w:numFmt w:val="decimal"/>
      <w:lvlText w:val="%1."/>
      <w:lvlJc w:val="left"/>
      <w:pPr>
        <w:tabs>
          <w:tab w:val="num" w:pos="1209"/>
        </w:tabs>
        <w:ind w:left="1209" w:hanging="360"/>
      </w:pPr>
    </w:lvl>
  </w:abstractNum>
  <w:abstractNum w:abstractNumId="2">
    <w:nsid w:val="FFFFFF7E"/>
    <w:multiLevelType w:val="singleLevel"/>
    <w:tmpl w:val="5AF618F0"/>
    <w:lvl w:ilvl="0">
      <w:start w:val="1"/>
      <w:numFmt w:val="decimal"/>
      <w:lvlText w:val="%1."/>
      <w:lvlJc w:val="left"/>
      <w:pPr>
        <w:tabs>
          <w:tab w:val="num" w:pos="926"/>
        </w:tabs>
        <w:ind w:left="926" w:hanging="360"/>
      </w:pPr>
    </w:lvl>
  </w:abstractNum>
  <w:abstractNum w:abstractNumId="3">
    <w:nsid w:val="FFFFFF7F"/>
    <w:multiLevelType w:val="singleLevel"/>
    <w:tmpl w:val="6F3CF332"/>
    <w:lvl w:ilvl="0">
      <w:start w:val="1"/>
      <w:numFmt w:val="decimal"/>
      <w:lvlText w:val="%1."/>
      <w:lvlJc w:val="left"/>
      <w:pPr>
        <w:tabs>
          <w:tab w:val="num" w:pos="643"/>
        </w:tabs>
        <w:ind w:left="643" w:hanging="360"/>
      </w:pPr>
    </w:lvl>
  </w:abstractNum>
  <w:abstractNum w:abstractNumId="4">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ACF32"/>
    <w:lvl w:ilvl="0">
      <w:start w:val="1"/>
      <w:numFmt w:val="decimal"/>
      <w:lvlText w:val="%1."/>
      <w:lvlJc w:val="left"/>
      <w:pPr>
        <w:tabs>
          <w:tab w:val="num" w:pos="360"/>
        </w:tabs>
        <w:ind w:left="360" w:hanging="360"/>
      </w:pPr>
    </w:lvl>
  </w:abstractNum>
  <w:abstractNum w:abstractNumId="9">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AEA"/>
    <w:rsid w:val="000012DA"/>
    <w:rsid w:val="0000246E"/>
    <w:rsid w:val="00003862"/>
    <w:rsid w:val="00012A35"/>
    <w:rsid w:val="000143C1"/>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B77B6"/>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0C8D"/>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0A2"/>
    <w:rsid w:val="006C5AC2"/>
    <w:rsid w:val="006C609A"/>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0102"/>
    <w:rsid w:val="007B75BC"/>
    <w:rsid w:val="007C0BD6"/>
    <w:rsid w:val="007C3806"/>
    <w:rsid w:val="007C5BB7"/>
    <w:rsid w:val="007D07D5"/>
    <w:rsid w:val="007D1C64"/>
    <w:rsid w:val="007D32DD"/>
    <w:rsid w:val="007D6DCE"/>
    <w:rsid w:val="007D72C4"/>
    <w:rsid w:val="007E2CFE"/>
    <w:rsid w:val="007E59C9"/>
    <w:rsid w:val="007F0072"/>
    <w:rsid w:val="007F2EB6"/>
    <w:rsid w:val="007F39DC"/>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E79DA"/>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6D9"/>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A7AEA"/>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2648"/>
    <w:rsid w:val="00EF3486"/>
    <w:rsid w:val="00EF47AF"/>
    <w:rsid w:val="00EF53B6"/>
    <w:rsid w:val="00F00B73"/>
    <w:rsid w:val="00F02434"/>
    <w:rsid w:val="00F115CA"/>
    <w:rsid w:val="00F14817"/>
    <w:rsid w:val="00F14EBA"/>
    <w:rsid w:val="00F1510F"/>
    <w:rsid w:val="00F1533A"/>
    <w:rsid w:val="00F15E5A"/>
    <w:rsid w:val="00F17F0A"/>
    <w:rsid w:val="00F24AF5"/>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443"/>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60B5"/>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66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uiPriority="0"/>
    <w:lsdException w:name="header" w:locked="0"/>
    <w:lsdException w:name="footer" w:locked="0"/>
    <w:lsdException w:name="index heading" w:locked="0"/>
    <w:lsdException w:name="caption" w:locked="0" w:qFormat="1"/>
    <w:lsdException w:name="table of figures" w:locked="0"/>
    <w:lsdException w:name="envelope address" w:locked="0"/>
    <w:lsdException w:name="envelope return" w:locked="0"/>
    <w:lsdException w:name="footnote reference" w:locked="0"/>
    <w:lsdException w:name="annotation reference" w:locked="0" w:uiPriority="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nhideWhenUsed="0"/>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unhideWhenUsed="0"/>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unhideWhenUsed="0" w:qFormat="1"/>
    <w:lsdException w:name="Emphasis" w:locked="0" w:unhideWhenUsed="0"/>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semiHidden="0" w:uiPriority="0" w:unhideWhenUsed="0"/>
    <w:lsdException w:name="Table Theme" w:uiPriority="0"/>
    <w:lsdException w:name="Placeholder Text" w:locked="0" w:unhideWhenUsed="0"/>
    <w:lsdException w:name="No Spacing" w:locked="0"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unhideWhenUsed="0"/>
    <w:lsdException w:name="Quote" w:locked="0" w:unhideWhenUsed="0" w:qFormat="1"/>
    <w:lsdException w:name="Intense Quote" w:locked="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unhideWhenUsed="0"/>
    <w:lsdException w:name="Intense Emphasis" w:locked="0" w:unhideWhenUsed="0"/>
    <w:lsdException w:name="Subtle Reference" w:locked="0" w:unhideWhenUsed="0"/>
    <w:lsdException w:name="Intense Reference" w:locked="0" w:unhideWhenUsed="0"/>
    <w:lsdException w:name="Book Title" w:locked="0" w:unhideWhenUsed="0"/>
    <w:lsdException w:name="Bibliography" w:locked="0"/>
    <w:lsdException w:name="TOC Heading" w:locked="0" w:qFormat="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uiPriority="0"/>
    <w:lsdException w:name="header" w:locked="0"/>
    <w:lsdException w:name="footer" w:locked="0"/>
    <w:lsdException w:name="index heading" w:locked="0"/>
    <w:lsdException w:name="caption" w:locked="0" w:qFormat="1"/>
    <w:lsdException w:name="table of figures" w:locked="0"/>
    <w:lsdException w:name="envelope address" w:locked="0"/>
    <w:lsdException w:name="envelope return" w:locked="0"/>
    <w:lsdException w:name="footnote reference" w:locked="0"/>
    <w:lsdException w:name="annotation reference" w:locked="0" w:uiPriority="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nhideWhenUsed="0"/>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unhideWhenUsed="0"/>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unhideWhenUsed="0" w:qFormat="1"/>
    <w:lsdException w:name="Emphasis" w:locked="0" w:unhideWhenUsed="0"/>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semiHidden="0" w:uiPriority="0" w:unhideWhenUsed="0"/>
    <w:lsdException w:name="Table Theme" w:uiPriority="0"/>
    <w:lsdException w:name="Placeholder Text" w:locked="0" w:unhideWhenUsed="0"/>
    <w:lsdException w:name="No Spacing" w:locked="0"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unhideWhenUsed="0"/>
    <w:lsdException w:name="Quote" w:locked="0" w:unhideWhenUsed="0" w:qFormat="1"/>
    <w:lsdException w:name="Intense Quote" w:locked="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unhideWhenUsed="0"/>
    <w:lsdException w:name="Intense Emphasis" w:locked="0" w:unhideWhenUsed="0"/>
    <w:lsdException w:name="Subtle Reference" w:locked="0" w:unhideWhenUsed="0"/>
    <w:lsdException w:name="Intense Reference" w:locked="0" w:unhideWhenUsed="0"/>
    <w:lsdException w:name="Book Title" w:locked="0" w:unhideWhenUsed="0"/>
    <w:lsdException w:name="Bibliography" w:locked="0"/>
    <w:lsdException w:name="TOC Heading" w:locked="0" w:qFormat="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zierwa\Desktop\szablon_4.0\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FDEFCE-E546-4B70-A5BF-21E2D46B6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3</Pages>
  <Words>2880</Words>
  <Characters>17286</Characters>
  <Application>Microsoft Office Word</Application>
  <DocSecurity>4</DocSecurity>
  <Lines>144</Lines>
  <Paragraphs>40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Dzierwa Magdalena</dc:creator>
  <cp:lastModifiedBy>Dominika</cp:lastModifiedBy>
  <cp:revision>2</cp:revision>
  <cp:lastPrinted>2021-12-13T13:09:00Z</cp:lastPrinted>
  <dcterms:created xsi:type="dcterms:W3CDTF">2021-12-17T14:02:00Z</dcterms:created>
  <dcterms:modified xsi:type="dcterms:W3CDTF">2021-12-17T14:02:00Z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